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055D" w14:textId="77777777" w:rsidR="00E8316E" w:rsidRPr="00DE3A5F" w:rsidRDefault="00E8316E" w:rsidP="00331980">
      <w:pPr>
        <w:tabs>
          <w:tab w:val="right" w:pos="11340"/>
        </w:tabs>
        <w:rPr>
          <w:rFonts w:cs="Arial"/>
          <w:b/>
        </w:rPr>
      </w:pPr>
    </w:p>
    <w:p w14:paraId="7F89C3C2" w14:textId="205A8C4E" w:rsidR="00331980" w:rsidRPr="00DE3A5F" w:rsidRDefault="00EE6B51" w:rsidP="00331980">
      <w:pPr>
        <w:tabs>
          <w:tab w:val="right" w:pos="11340"/>
        </w:tabs>
        <w:jc w:val="center"/>
        <w:rPr>
          <w:rFonts w:cs="Arial"/>
          <w:b/>
        </w:rPr>
      </w:pPr>
      <w:r>
        <w:rPr>
          <w:rFonts w:cs="Arial"/>
          <w:b/>
        </w:rPr>
        <w:t xml:space="preserve">LAKE TAHOE </w:t>
      </w:r>
      <w:r w:rsidR="00A41853">
        <w:rPr>
          <w:rFonts w:cs="Arial"/>
          <w:b/>
        </w:rPr>
        <w:t xml:space="preserve">MINIMAL IMPACT </w:t>
      </w:r>
      <w:r>
        <w:rPr>
          <w:rFonts w:cs="Arial"/>
          <w:b/>
        </w:rPr>
        <w:t>ACTIVITIES AND STRUCTURES</w:t>
      </w:r>
    </w:p>
    <w:p w14:paraId="0A682A8D" w14:textId="77777777" w:rsidR="00E4573D" w:rsidRPr="00DE3A5F" w:rsidRDefault="00E4573D" w:rsidP="007C04AF">
      <w:pPr>
        <w:pBdr>
          <w:bottom w:val="single" w:sz="12" w:space="1" w:color="auto"/>
        </w:pBdr>
        <w:ind w:left="2790" w:hanging="2790"/>
        <w:rPr>
          <w:rFonts w:cs="Arial"/>
          <w:b/>
        </w:rPr>
      </w:pPr>
    </w:p>
    <w:p w14:paraId="59351FEA" w14:textId="134619CB" w:rsidR="008C357F" w:rsidRPr="00DE3A5F" w:rsidRDefault="00F50971" w:rsidP="007C04AF">
      <w:pPr>
        <w:pBdr>
          <w:bottom w:val="single" w:sz="12" w:space="1" w:color="auto"/>
        </w:pBdr>
        <w:ind w:left="2790" w:hanging="2790"/>
        <w:rPr>
          <w:rFonts w:cs="Arial"/>
        </w:rPr>
      </w:pPr>
      <w:r w:rsidRPr="00DE3A5F">
        <w:rPr>
          <w:rFonts w:cs="Arial"/>
          <w:b/>
        </w:rPr>
        <w:t>EFFECTIVE</w:t>
      </w:r>
      <w:r w:rsidR="00991855" w:rsidRPr="00DE3A5F">
        <w:rPr>
          <w:rFonts w:cs="Arial"/>
          <w:b/>
        </w:rPr>
        <w:t xml:space="preserve">: </w:t>
      </w:r>
      <w:r w:rsidR="007B1530" w:rsidRPr="00DE3A5F">
        <w:rPr>
          <w:rFonts w:cs="Arial"/>
          <w:b/>
          <w:highlight w:val="yellow"/>
        </w:rPr>
        <w:t>TBD</w:t>
      </w:r>
    </w:p>
    <w:p w14:paraId="661632CA" w14:textId="04130605" w:rsidR="006F35A2" w:rsidRPr="00DE3A5F" w:rsidRDefault="00F50971" w:rsidP="00E4573D">
      <w:pPr>
        <w:pBdr>
          <w:bottom w:val="single" w:sz="12" w:space="1" w:color="auto"/>
        </w:pBdr>
        <w:rPr>
          <w:rFonts w:cs="Arial"/>
          <w:b/>
        </w:rPr>
      </w:pPr>
      <w:r w:rsidRPr="00DE3A5F">
        <w:rPr>
          <w:rFonts w:cs="Arial"/>
          <w:b/>
        </w:rPr>
        <w:t>EXPIRES</w:t>
      </w:r>
      <w:r w:rsidR="00991855" w:rsidRPr="00DE3A5F">
        <w:rPr>
          <w:rFonts w:cs="Arial"/>
          <w:b/>
        </w:rPr>
        <w:t xml:space="preserve">: </w:t>
      </w:r>
      <w:r w:rsidR="007B1530" w:rsidRPr="00DE3A5F">
        <w:rPr>
          <w:rFonts w:cs="Arial"/>
          <w:b/>
          <w:highlight w:val="yellow"/>
        </w:rPr>
        <w:t>Five years from effective date</w:t>
      </w:r>
    </w:p>
    <w:p w14:paraId="7CA766F7" w14:textId="77777777" w:rsidR="00E4573D" w:rsidRPr="00DE3A5F" w:rsidRDefault="00E4573D" w:rsidP="00E4573D">
      <w:pPr>
        <w:pBdr>
          <w:bottom w:val="single" w:sz="12" w:space="1" w:color="auto"/>
        </w:pBdr>
        <w:rPr>
          <w:rFonts w:cs="Arial"/>
          <w:b/>
        </w:rPr>
      </w:pPr>
    </w:p>
    <w:p w14:paraId="77F5564B" w14:textId="77777777" w:rsidR="000B063B" w:rsidRPr="00DE3A5F" w:rsidRDefault="000B063B" w:rsidP="008478F3">
      <w:pPr>
        <w:rPr>
          <w:rFonts w:cs="Arial"/>
        </w:rPr>
      </w:pPr>
    </w:p>
    <w:p w14:paraId="6239D361" w14:textId="134B61D3" w:rsidR="00CA0E44" w:rsidRPr="00CA0E44" w:rsidRDefault="00A41853" w:rsidP="00CA0E44">
      <w:pPr>
        <w:ind w:right="360"/>
        <w:rPr>
          <w:rFonts w:cs="Arial"/>
        </w:rPr>
      </w:pPr>
      <w:r w:rsidRPr="00A41853">
        <w:rPr>
          <w:rFonts w:cs="Arial"/>
        </w:rPr>
        <w:t xml:space="preserve">The U.S. Army Corps of Engineers (USACE), Sacramento District (District), </w:t>
      </w:r>
      <w:r w:rsidR="00E92231">
        <w:rPr>
          <w:rFonts w:cs="Arial"/>
        </w:rPr>
        <w:t>proposes to issue a</w:t>
      </w:r>
      <w:r w:rsidRPr="00A41853">
        <w:rPr>
          <w:rFonts w:cs="Arial"/>
        </w:rPr>
        <w:t xml:space="preserve"> Regional General Permit (RGP) for certain activities involving structures or work in or affecting Lake Tahoe and the discharge of </w:t>
      </w:r>
      <w:r>
        <w:rPr>
          <w:rFonts w:cs="Arial"/>
        </w:rPr>
        <w:t>clean</w:t>
      </w:r>
      <w:r w:rsidRPr="00A41853">
        <w:rPr>
          <w:rFonts w:cs="Arial"/>
        </w:rPr>
        <w:t xml:space="preserve"> fill material into Lake Tahoe.</w:t>
      </w:r>
      <w:r w:rsidR="00CA0E44" w:rsidRPr="00CA0E44">
        <w:rPr>
          <w:rFonts w:cs="Arial"/>
        </w:rPr>
        <w:t xml:space="preserve"> </w:t>
      </w:r>
    </w:p>
    <w:p w14:paraId="5F6F26D9" w14:textId="77777777" w:rsidR="00CA0E44" w:rsidRPr="00CA0E44" w:rsidRDefault="00CA0E44" w:rsidP="00CA0E44">
      <w:pPr>
        <w:ind w:right="360"/>
        <w:rPr>
          <w:rFonts w:cs="Arial"/>
        </w:rPr>
      </w:pPr>
    </w:p>
    <w:p w14:paraId="46324147" w14:textId="65207A81" w:rsidR="00CA0E44" w:rsidRPr="00CA0E44" w:rsidRDefault="00CA0E44" w:rsidP="00CA0E44">
      <w:pPr>
        <w:ind w:right="360"/>
        <w:rPr>
          <w:rFonts w:cs="Arial"/>
        </w:rPr>
      </w:pPr>
      <w:r w:rsidRPr="00CA0E44">
        <w:rPr>
          <w:rFonts w:cs="Arial"/>
        </w:rPr>
        <w:t xml:space="preserve">Note: The term "you" and its derivatives, as used in this RGP, means the permittee or any future transferee. The term “this office” refers to the U.S. Army Corps of Engineers, Sacramento District, Nevada office identified in the </w:t>
      </w:r>
      <w:r w:rsidRPr="00CA0E44">
        <w:rPr>
          <w:rFonts w:cs="Arial"/>
          <w:i/>
        </w:rPr>
        <w:t>Contacts and Additional Information</w:t>
      </w:r>
      <w:r w:rsidRPr="00CA0E44">
        <w:rPr>
          <w:rFonts w:cs="Arial"/>
        </w:rPr>
        <w:t xml:space="preserve"> section below. </w:t>
      </w:r>
    </w:p>
    <w:p w14:paraId="7CA02747" w14:textId="77777777" w:rsidR="00F956F4" w:rsidRPr="00CF7D0B" w:rsidRDefault="00F956F4" w:rsidP="008478F3">
      <w:pPr>
        <w:ind w:right="360"/>
        <w:rPr>
          <w:rFonts w:cs="Arial"/>
          <w:b/>
          <w:u w:val="single"/>
        </w:rPr>
      </w:pPr>
    </w:p>
    <w:p w14:paraId="270FD3DE" w14:textId="6243C0D1" w:rsidR="00550135" w:rsidRPr="00CF7D0B" w:rsidRDefault="00F50971" w:rsidP="008478F3">
      <w:pPr>
        <w:ind w:right="360"/>
        <w:rPr>
          <w:rFonts w:cs="Arial"/>
        </w:rPr>
      </w:pPr>
      <w:r w:rsidRPr="00CF7D0B">
        <w:rPr>
          <w:rFonts w:cs="Arial"/>
          <w:b/>
          <w:u w:val="single"/>
        </w:rPr>
        <w:t>ISSUING OFFICE</w:t>
      </w:r>
      <w:r w:rsidR="00991855" w:rsidRPr="00CF7D0B">
        <w:rPr>
          <w:rFonts w:cs="Arial"/>
          <w:b/>
        </w:rPr>
        <w:t xml:space="preserve">: </w:t>
      </w:r>
      <w:r w:rsidRPr="00CF7D0B">
        <w:rPr>
          <w:rFonts w:cs="Arial"/>
        </w:rPr>
        <w:t>U.S. Army Corps of Engineers, Sacramento District</w:t>
      </w:r>
      <w:r w:rsidR="00CA0E44" w:rsidRPr="00CF7D0B">
        <w:rPr>
          <w:rFonts w:cs="Arial"/>
        </w:rPr>
        <w:t>, Nevada Section</w:t>
      </w:r>
    </w:p>
    <w:p w14:paraId="253FB5E8" w14:textId="77777777" w:rsidR="00886A13" w:rsidRPr="00CF7D0B" w:rsidRDefault="00886A13" w:rsidP="008478F3">
      <w:pPr>
        <w:ind w:right="360"/>
        <w:rPr>
          <w:rFonts w:cs="Arial"/>
        </w:rPr>
      </w:pPr>
    </w:p>
    <w:p w14:paraId="183238FC" w14:textId="52465A20" w:rsidR="00331980" w:rsidRPr="00CF7D0B" w:rsidRDefault="00F50971" w:rsidP="008478F3">
      <w:pPr>
        <w:tabs>
          <w:tab w:val="right" w:pos="11340"/>
        </w:tabs>
        <w:ind w:right="360"/>
        <w:rPr>
          <w:rFonts w:cs="Arial"/>
          <w:b/>
        </w:rPr>
      </w:pPr>
      <w:r w:rsidRPr="00CF7D0B">
        <w:rPr>
          <w:rFonts w:cs="Arial"/>
          <w:b/>
          <w:u w:val="single"/>
        </w:rPr>
        <w:t>ACTION ID</w:t>
      </w:r>
      <w:r w:rsidR="00991855" w:rsidRPr="00CF7D0B">
        <w:rPr>
          <w:rFonts w:cs="Arial"/>
          <w:b/>
        </w:rPr>
        <w:t xml:space="preserve">: </w:t>
      </w:r>
      <w:r w:rsidR="00E13DD2" w:rsidRPr="0018061B">
        <w:rPr>
          <w:rFonts w:cs="Arial"/>
          <w:bCs/>
        </w:rPr>
        <w:t>SPK-</w:t>
      </w:r>
      <w:r w:rsidR="00F956F4" w:rsidRPr="0018061B">
        <w:rPr>
          <w:rFonts w:cs="Arial"/>
          <w:bCs/>
        </w:rPr>
        <w:t>20</w:t>
      </w:r>
      <w:r w:rsidR="00CA0E44" w:rsidRPr="0018061B">
        <w:rPr>
          <w:rFonts w:cs="Arial"/>
          <w:bCs/>
        </w:rPr>
        <w:t>23-00852</w:t>
      </w:r>
    </w:p>
    <w:p w14:paraId="59C0DBC2" w14:textId="77777777" w:rsidR="00CB739F" w:rsidRPr="00CF7D0B" w:rsidRDefault="00CB739F" w:rsidP="008478F3">
      <w:pPr>
        <w:ind w:right="360"/>
        <w:rPr>
          <w:rFonts w:cs="Arial"/>
          <w:b/>
          <w:u w:val="single"/>
        </w:rPr>
      </w:pPr>
    </w:p>
    <w:p w14:paraId="56BB94DD" w14:textId="79E85A98" w:rsidR="009C6C97" w:rsidRPr="00CF7D0B" w:rsidRDefault="00F50971" w:rsidP="008478F3">
      <w:pPr>
        <w:ind w:right="360"/>
        <w:rPr>
          <w:rFonts w:cs="Arial"/>
        </w:rPr>
      </w:pPr>
      <w:r w:rsidRPr="00CF7D0B">
        <w:rPr>
          <w:rFonts w:cs="Arial"/>
          <w:b/>
          <w:u w:val="single"/>
        </w:rPr>
        <w:t>AUTHORITIES</w:t>
      </w:r>
      <w:r w:rsidR="00991855" w:rsidRPr="00CF7D0B">
        <w:rPr>
          <w:rFonts w:cs="Arial"/>
          <w:b/>
        </w:rPr>
        <w:t xml:space="preserve">: </w:t>
      </w:r>
      <w:r w:rsidR="00CA7915" w:rsidRPr="00CA7915">
        <w:rPr>
          <w:rFonts w:eastAsia="Arial" w:cs="Arial"/>
          <w:color w:val="000000"/>
        </w:rPr>
        <w:t>Section 10 of the Rivers and Harbors Act (RHA) of 1899 (33 USC 403) and Section 404 of the Clean Water Act (CWA) (33 USC 1344)</w:t>
      </w:r>
      <w:r w:rsidR="00CA7915">
        <w:rPr>
          <w:rFonts w:eastAsia="Arial" w:cs="Arial"/>
          <w:color w:val="000000"/>
        </w:rPr>
        <w:t>.</w:t>
      </w:r>
      <w:r w:rsidR="003644E5" w:rsidRPr="003644E5">
        <w:rPr>
          <w:rFonts w:cs="Arial"/>
        </w:rPr>
        <w:t xml:space="preserve"> </w:t>
      </w:r>
      <w:r w:rsidR="003644E5">
        <w:rPr>
          <w:rFonts w:cs="Arial"/>
        </w:rPr>
        <w:t xml:space="preserve">Lake Tahoe is a navigable water of the U.S. and a water of the U.S. subject to </w:t>
      </w:r>
      <w:proofErr w:type="gramStart"/>
      <w:r w:rsidR="003644E5">
        <w:rPr>
          <w:rFonts w:cs="Arial"/>
        </w:rPr>
        <w:t>both of these</w:t>
      </w:r>
      <w:proofErr w:type="gramEnd"/>
      <w:r w:rsidR="003644E5">
        <w:rPr>
          <w:rFonts w:cs="Arial"/>
        </w:rPr>
        <w:t xml:space="preserve"> laws.</w:t>
      </w:r>
    </w:p>
    <w:p w14:paraId="754AD7FF" w14:textId="77777777" w:rsidR="00B87912" w:rsidRPr="00CF7D0B" w:rsidRDefault="00B87912" w:rsidP="008478F3">
      <w:pPr>
        <w:ind w:right="360"/>
        <w:rPr>
          <w:rFonts w:cs="Arial"/>
          <w:b/>
          <w:u w:val="single"/>
        </w:rPr>
      </w:pPr>
    </w:p>
    <w:p w14:paraId="534D3930" w14:textId="4E6F7205" w:rsidR="00165031" w:rsidRPr="00CF7D0B" w:rsidRDefault="00F50971" w:rsidP="008478F3">
      <w:pPr>
        <w:ind w:right="360"/>
        <w:rPr>
          <w:rFonts w:cs="Arial"/>
          <w:b/>
          <w:u w:val="single"/>
        </w:rPr>
      </w:pPr>
      <w:r w:rsidRPr="00CF7D0B">
        <w:rPr>
          <w:rFonts w:cs="Arial"/>
          <w:b/>
          <w:u w:val="single"/>
        </w:rPr>
        <w:t>LOCATION</w:t>
      </w:r>
      <w:r w:rsidR="00991855" w:rsidRPr="00CF7D0B">
        <w:rPr>
          <w:rFonts w:cs="Arial"/>
          <w:b/>
        </w:rPr>
        <w:t xml:space="preserve">: </w:t>
      </w:r>
      <w:r w:rsidR="00CA0E44" w:rsidRPr="00CF7D0B">
        <w:rPr>
          <w:rFonts w:cs="Arial"/>
          <w:bCs/>
        </w:rPr>
        <w:t xml:space="preserve">Lake Tahoe, in the states of California and Nevada. </w:t>
      </w:r>
      <w:r w:rsidR="00CA0E44" w:rsidRPr="00CF7D0B">
        <w:rPr>
          <w:rFonts w:cs="Arial"/>
        </w:rPr>
        <w:t>See attached Figure 1.</w:t>
      </w:r>
    </w:p>
    <w:p w14:paraId="5497C179" w14:textId="77777777" w:rsidR="000D330A" w:rsidRPr="00CF7D0B" w:rsidRDefault="000D330A" w:rsidP="008478F3">
      <w:pPr>
        <w:ind w:right="360"/>
        <w:rPr>
          <w:rFonts w:cs="Arial"/>
        </w:rPr>
      </w:pPr>
    </w:p>
    <w:p w14:paraId="593EEF6D" w14:textId="439E773F" w:rsidR="00CA0E44" w:rsidRPr="00CF7D0B" w:rsidRDefault="00CB739F" w:rsidP="00CA0E44">
      <w:pPr>
        <w:pStyle w:val="BodyText"/>
        <w:ind w:right="360"/>
        <w:rPr>
          <w:bCs/>
          <w:sz w:val="24"/>
          <w:szCs w:val="24"/>
        </w:rPr>
      </w:pPr>
      <w:r w:rsidRPr="00CF7D0B">
        <w:rPr>
          <w:b/>
          <w:sz w:val="24"/>
          <w:szCs w:val="24"/>
          <w:u w:val="single"/>
        </w:rPr>
        <w:t xml:space="preserve">ACTIVITIES </w:t>
      </w:r>
      <w:r w:rsidR="00C6341E" w:rsidRPr="00CF7D0B">
        <w:rPr>
          <w:b/>
          <w:sz w:val="24"/>
          <w:szCs w:val="24"/>
          <w:u w:val="single"/>
        </w:rPr>
        <w:t>COVERED</w:t>
      </w:r>
      <w:r w:rsidR="00991855" w:rsidRPr="00CF7D0B">
        <w:rPr>
          <w:b/>
          <w:sz w:val="24"/>
          <w:szCs w:val="24"/>
        </w:rPr>
        <w:t xml:space="preserve">: </w:t>
      </w:r>
      <w:r w:rsidR="00A41853" w:rsidRPr="00A41853">
        <w:rPr>
          <w:bCs/>
          <w:sz w:val="24"/>
          <w:szCs w:val="24"/>
        </w:rPr>
        <w:t xml:space="preserve">This RGP may be used to authorize permanent or temporary work or structures in or affecting Lake Tahoe and/or the discharge of </w:t>
      </w:r>
      <w:r w:rsidR="00CA7915">
        <w:rPr>
          <w:bCs/>
          <w:sz w:val="24"/>
          <w:szCs w:val="24"/>
        </w:rPr>
        <w:t xml:space="preserve">clean </w:t>
      </w:r>
      <w:r w:rsidR="00A41853" w:rsidRPr="00A41853">
        <w:rPr>
          <w:bCs/>
          <w:sz w:val="24"/>
          <w:szCs w:val="24"/>
        </w:rPr>
        <w:t>fill material into Lake Tahoe.</w:t>
      </w:r>
    </w:p>
    <w:p w14:paraId="5E740043" w14:textId="77777777" w:rsidR="00CA0E44" w:rsidRPr="00CA0E44" w:rsidRDefault="00CA0E44" w:rsidP="00CA0E44">
      <w:pPr>
        <w:pStyle w:val="BodyText"/>
        <w:ind w:right="360"/>
        <w:rPr>
          <w:bCs/>
          <w:sz w:val="24"/>
          <w:szCs w:val="24"/>
        </w:rPr>
      </w:pPr>
    </w:p>
    <w:p w14:paraId="233AF81D" w14:textId="77777777" w:rsidR="00CA0E44" w:rsidRPr="00CA0E44" w:rsidRDefault="00CA0E44" w:rsidP="00CA0E44">
      <w:pPr>
        <w:pStyle w:val="BodyText"/>
        <w:ind w:right="360"/>
        <w:rPr>
          <w:bCs/>
          <w:sz w:val="24"/>
          <w:szCs w:val="24"/>
        </w:rPr>
      </w:pPr>
      <w:r w:rsidRPr="00CA0E44">
        <w:rPr>
          <w:bCs/>
          <w:sz w:val="24"/>
          <w:szCs w:val="24"/>
        </w:rPr>
        <w:t>In accordance with 33 CFR 322.2(f)(1) and 33 CFR 323.2(h)(1), this permit authorizes activities that are substantially similar in nature and cause only minimal individual and cumulative environmental impacts, when conducted under the terms and conditions of this permit.</w:t>
      </w:r>
    </w:p>
    <w:p w14:paraId="284D27FC" w14:textId="77777777" w:rsidR="00CA0E44" w:rsidRPr="00CA0E44" w:rsidRDefault="00CA0E44" w:rsidP="00CA0E44">
      <w:pPr>
        <w:pStyle w:val="BodyText"/>
        <w:ind w:right="360"/>
        <w:rPr>
          <w:bCs/>
          <w:sz w:val="24"/>
          <w:szCs w:val="24"/>
        </w:rPr>
      </w:pPr>
    </w:p>
    <w:p w14:paraId="3303B1E9" w14:textId="11D1430A" w:rsidR="00CA0E44" w:rsidRDefault="00CA0E44" w:rsidP="00CA0E44">
      <w:pPr>
        <w:pStyle w:val="BodyText"/>
        <w:ind w:right="360"/>
        <w:rPr>
          <w:bCs/>
          <w:sz w:val="24"/>
          <w:szCs w:val="24"/>
        </w:rPr>
      </w:pPr>
      <w:r w:rsidRPr="00CA0E44">
        <w:rPr>
          <w:bCs/>
          <w:sz w:val="24"/>
          <w:szCs w:val="24"/>
        </w:rPr>
        <w:t xml:space="preserve">The activities authorized under this RGP may </w:t>
      </w:r>
      <w:r w:rsidR="0074306B" w:rsidRPr="00CA0E44">
        <w:rPr>
          <w:bCs/>
          <w:sz w:val="24"/>
          <w:szCs w:val="24"/>
        </w:rPr>
        <w:t>include but</w:t>
      </w:r>
      <w:r w:rsidRPr="00CA0E44">
        <w:rPr>
          <w:bCs/>
          <w:sz w:val="24"/>
          <w:szCs w:val="24"/>
        </w:rPr>
        <w:t xml:space="preserve"> are not limited</w:t>
      </w:r>
      <w:r w:rsidR="000E3268">
        <w:rPr>
          <w:bCs/>
          <w:sz w:val="24"/>
          <w:szCs w:val="24"/>
        </w:rPr>
        <w:t xml:space="preserve"> to those listed below.</w:t>
      </w:r>
    </w:p>
    <w:p w14:paraId="1CFC6CFF" w14:textId="3A871F43" w:rsidR="000E3268" w:rsidRPr="00CA0E44" w:rsidRDefault="000E3268" w:rsidP="00FC4127">
      <w:pPr>
        <w:pStyle w:val="BodyText"/>
        <w:numPr>
          <w:ilvl w:val="0"/>
          <w:numId w:val="37"/>
        </w:numPr>
        <w:ind w:right="360"/>
        <w:rPr>
          <w:bCs/>
          <w:sz w:val="24"/>
          <w:szCs w:val="24"/>
        </w:rPr>
      </w:pPr>
      <w:r>
        <w:rPr>
          <w:bCs/>
          <w:sz w:val="24"/>
          <w:szCs w:val="24"/>
        </w:rPr>
        <w:t xml:space="preserve">The placement, maintenance, replacement, </w:t>
      </w:r>
      <w:proofErr w:type="gramStart"/>
      <w:r>
        <w:rPr>
          <w:bCs/>
          <w:sz w:val="24"/>
          <w:szCs w:val="24"/>
        </w:rPr>
        <w:t>repair</w:t>
      </w:r>
      <w:proofErr w:type="gramEnd"/>
      <w:r>
        <w:rPr>
          <w:bCs/>
          <w:sz w:val="24"/>
          <w:szCs w:val="24"/>
        </w:rPr>
        <w:t xml:space="preserve"> or removal of:</w:t>
      </w:r>
    </w:p>
    <w:p w14:paraId="1F39CCD5" w14:textId="77777777" w:rsidR="00A704A8" w:rsidRDefault="00A704A8" w:rsidP="00A704A8">
      <w:pPr>
        <w:pStyle w:val="BodyText"/>
        <w:ind w:left="720" w:right="360"/>
        <w:rPr>
          <w:bCs/>
          <w:sz w:val="24"/>
          <w:szCs w:val="24"/>
        </w:rPr>
      </w:pPr>
      <w:bookmarkStart w:id="0" w:name="_Hlk160543353"/>
    </w:p>
    <w:p w14:paraId="2FCCF670" w14:textId="393E60A6" w:rsidR="00CA0E44" w:rsidRPr="00CA0E44" w:rsidRDefault="000E3268" w:rsidP="00CA0E44">
      <w:pPr>
        <w:pStyle w:val="BodyText"/>
        <w:numPr>
          <w:ilvl w:val="0"/>
          <w:numId w:val="25"/>
        </w:numPr>
        <w:ind w:right="360"/>
        <w:rPr>
          <w:bCs/>
          <w:sz w:val="24"/>
          <w:szCs w:val="24"/>
        </w:rPr>
      </w:pPr>
      <w:r>
        <w:rPr>
          <w:bCs/>
          <w:sz w:val="24"/>
          <w:szCs w:val="24"/>
        </w:rPr>
        <w:t>N</w:t>
      </w:r>
      <w:r w:rsidR="00CA0E44" w:rsidRPr="00CA0E44">
        <w:rPr>
          <w:bCs/>
          <w:sz w:val="24"/>
          <w:szCs w:val="24"/>
        </w:rPr>
        <w:t>ew mooring buoys</w:t>
      </w:r>
    </w:p>
    <w:p w14:paraId="39F880B4" w14:textId="3C55EDA9" w:rsidR="00CA0E44" w:rsidRPr="00CA0E44" w:rsidRDefault="00CA0E44" w:rsidP="00CA0E44">
      <w:pPr>
        <w:pStyle w:val="BodyText"/>
        <w:numPr>
          <w:ilvl w:val="0"/>
          <w:numId w:val="25"/>
        </w:numPr>
        <w:ind w:right="360"/>
        <w:rPr>
          <w:bCs/>
          <w:sz w:val="24"/>
          <w:szCs w:val="24"/>
        </w:rPr>
      </w:pPr>
      <w:r w:rsidRPr="00CA0E44">
        <w:rPr>
          <w:bCs/>
          <w:sz w:val="24"/>
          <w:szCs w:val="24"/>
        </w:rPr>
        <w:t>Fish habitat mitigation</w:t>
      </w:r>
      <w:bookmarkEnd w:id="0"/>
      <w:r w:rsidRPr="00CA0E44">
        <w:rPr>
          <w:bCs/>
          <w:sz w:val="24"/>
          <w:szCs w:val="24"/>
        </w:rPr>
        <w:t xml:space="preserve"> </w:t>
      </w:r>
      <w:r w:rsidR="008F1DF9">
        <w:rPr>
          <w:bCs/>
          <w:sz w:val="24"/>
          <w:szCs w:val="24"/>
        </w:rPr>
        <w:t xml:space="preserve">and aquaculture structures </w:t>
      </w:r>
      <w:r w:rsidRPr="00CA0E44">
        <w:rPr>
          <w:bCs/>
          <w:sz w:val="24"/>
          <w:szCs w:val="24"/>
        </w:rPr>
        <w:t>(</w:t>
      </w:r>
      <w:r w:rsidR="008817F2" w:rsidRPr="00CA0E44">
        <w:rPr>
          <w:bCs/>
          <w:sz w:val="24"/>
          <w:szCs w:val="24"/>
        </w:rPr>
        <w:t>e.g.,</w:t>
      </w:r>
      <w:r w:rsidRPr="00CA0E44">
        <w:rPr>
          <w:bCs/>
          <w:sz w:val="24"/>
          <w:szCs w:val="24"/>
        </w:rPr>
        <w:t xml:space="preserve"> fish pyramids</w:t>
      </w:r>
      <w:r w:rsidR="008F1DF9">
        <w:rPr>
          <w:bCs/>
          <w:sz w:val="24"/>
          <w:szCs w:val="24"/>
        </w:rPr>
        <w:t xml:space="preserve"> or crawfish traps</w:t>
      </w:r>
      <w:r w:rsidRPr="00CA0E44">
        <w:rPr>
          <w:bCs/>
          <w:sz w:val="24"/>
          <w:szCs w:val="24"/>
        </w:rPr>
        <w:t>)</w:t>
      </w:r>
    </w:p>
    <w:p w14:paraId="0D6E59D4" w14:textId="77777777" w:rsidR="00CA0E44" w:rsidRPr="00CA0E44" w:rsidRDefault="00CA0E44" w:rsidP="00CA0E44">
      <w:pPr>
        <w:pStyle w:val="BodyText"/>
        <w:numPr>
          <w:ilvl w:val="0"/>
          <w:numId w:val="25"/>
        </w:numPr>
        <w:ind w:right="360"/>
        <w:rPr>
          <w:bCs/>
          <w:sz w:val="24"/>
          <w:szCs w:val="24"/>
        </w:rPr>
      </w:pPr>
      <w:r w:rsidRPr="00CA0E44">
        <w:rPr>
          <w:bCs/>
          <w:sz w:val="24"/>
          <w:szCs w:val="24"/>
        </w:rPr>
        <w:t>Scientific measuring devices</w:t>
      </w:r>
    </w:p>
    <w:p w14:paraId="5D78C4B9" w14:textId="4285CA38" w:rsidR="00CA0E44" w:rsidRPr="00CA0E44" w:rsidRDefault="00CA0E44" w:rsidP="00CA0E44">
      <w:pPr>
        <w:pStyle w:val="BodyText"/>
        <w:numPr>
          <w:ilvl w:val="0"/>
          <w:numId w:val="25"/>
        </w:numPr>
        <w:ind w:right="360"/>
        <w:rPr>
          <w:bCs/>
          <w:sz w:val="24"/>
          <w:szCs w:val="24"/>
        </w:rPr>
      </w:pPr>
      <w:r w:rsidRPr="00CA0E44">
        <w:rPr>
          <w:bCs/>
          <w:sz w:val="24"/>
          <w:szCs w:val="24"/>
        </w:rPr>
        <w:lastRenderedPageBreak/>
        <w:t>Pier</w:t>
      </w:r>
      <w:r w:rsidR="0074306B">
        <w:rPr>
          <w:bCs/>
          <w:sz w:val="24"/>
          <w:szCs w:val="24"/>
        </w:rPr>
        <w:t>s</w:t>
      </w:r>
      <w:r w:rsidR="003C024A">
        <w:rPr>
          <w:bCs/>
          <w:sz w:val="24"/>
          <w:szCs w:val="24"/>
        </w:rPr>
        <w:t xml:space="preserve">, catwalks, docks and similar features </w:t>
      </w:r>
      <w:r w:rsidRPr="00CA0E44">
        <w:rPr>
          <w:bCs/>
          <w:sz w:val="24"/>
          <w:szCs w:val="24"/>
        </w:rPr>
        <w:t xml:space="preserve">where the only disturbance is piling installation or </w:t>
      </w:r>
      <w:proofErr w:type="gramStart"/>
      <w:r w:rsidRPr="00CA0E44">
        <w:rPr>
          <w:bCs/>
          <w:sz w:val="24"/>
          <w:szCs w:val="24"/>
        </w:rPr>
        <w:t>removal</w:t>
      </w:r>
      <w:proofErr w:type="gramEnd"/>
    </w:p>
    <w:p w14:paraId="7D1FDB93" w14:textId="592D7801" w:rsidR="00CA0E44" w:rsidRPr="00CA0E44" w:rsidRDefault="00CA0E44" w:rsidP="00CA0E44">
      <w:pPr>
        <w:pStyle w:val="BodyText"/>
        <w:numPr>
          <w:ilvl w:val="0"/>
          <w:numId w:val="25"/>
        </w:numPr>
        <w:ind w:right="360"/>
        <w:rPr>
          <w:bCs/>
          <w:sz w:val="24"/>
          <w:szCs w:val="24"/>
        </w:rPr>
      </w:pPr>
      <w:r w:rsidRPr="00CA0E44">
        <w:rPr>
          <w:bCs/>
          <w:sz w:val="24"/>
          <w:szCs w:val="24"/>
        </w:rPr>
        <w:t>Boat lifts</w:t>
      </w:r>
    </w:p>
    <w:p w14:paraId="42058DF6" w14:textId="2F51DEB4" w:rsidR="00143B1B" w:rsidRPr="00B17B94" w:rsidRDefault="0074306B" w:rsidP="00143B1B">
      <w:pPr>
        <w:numPr>
          <w:ilvl w:val="0"/>
          <w:numId w:val="25"/>
        </w:numPr>
        <w:spacing w:after="10" w:line="249" w:lineRule="auto"/>
        <w:ind w:right="460"/>
        <w:rPr>
          <w:bCs/>
        </w:rPr>
      </w:pPr>
      <w:r>
        <w:rPr>
          <w:bCs/>
        </w:rPr>
        <w:t>B</w:t>
      </w:r>
      <w:r w:rsidR="00143B1B" w:rsidRPr="00B17B94">
        <w:rPr>
          <w:bCs/>
        </w:rPr>
        <w:t>ulkheads or static revetments in existing/enclosed marinas (no deflection of wave action to other areas that would cause erosion)</w:t>
      </w:r>
      <w:r w:rsidR="00143B1B">
        <w:rPr>
          <w:bCs/>
        </w:rPr>
        <w:t xml:space="preserve"> and associated minor </w:t>
      </w:r>
      <w:proofErr w:type="gramStart"/>
      <w:r w:rsidR="00143B1B">
        <w:rPr>
          <w:bCs/>
        </w:rPr>
        <w:t>excavation</w:t>
      </w:r>
      <w:proofErr w:type="gramEnd"/>
    </w:p>
    <w:p w14:paraId="3002269A" w14:textId="63B6A1C9" w:rsidR="00CA0E44" w:rsidRPr="00CA0E44" w:rsidRDefault="00CA0E44" w:rsidP="00CA0E44">
      <w:pPr>
        <w:pStyle w:val="BodyText"/>
        <w:numPr>
          <w:ilvl w:val="0"/>
          <w:numId w:val="25"/>
        </w:numPr>
        <w:ind w:right="360"/>
        <w:rPr>
          <w:bCs/>
          <w:sz w:val="24"/>
          <w:szCs w:val="24"/>
        </w:rPr>
      </w:pPr>
      <w:r w:rsidRPr="00CA0E44">
        <w:rPr>
          <w:bCs/>
          <w:sz w:val="24"/>
          <w:szCs w:val="24"/>
        </w:rPr>
        <w:t xml:space="preserve">Dynamic revetment structures designed to actively deform in large waves </w:t>
      </w:r>
      <w:r w:rsidR="00380D05">
        <w:rPr>
          <w:bCs/>
          <w:sz w:val="24"/>
          <w:szCs w:val="24"/>
        </w:rPr>
        <w:br/>
      </w:r>
      <w:r w:rsidRPr="00CA0E44">
        <w:rPr>
          <w:bCs/>
          <w:sz w:val="24"/>
          <w:szCs w:val="24"/>
        </w:rPr>
        <w:t>(90</w:t>
      </w:r>
      <w:r w:rsidRPr="00CA0E44">
        <w:rPr>
          <w:bCs/>
          <w:sz w:val="24"/>
          <w:szCs w:val="24"/>
          <w:vertAlign w:val="superscript"/>
        </w:rPr>
        <w:t>th</w:t>
      </w:r>
      <w:r w:rsidRPr="00CA0E44">
        <w:rPr>
          <w:bCs/>
          <w:sz w:val="24"/>
          <w:szCs w:val="24"/>
        </w:rPr>
        <w:t xml:space="preserve"> percentile) without structural </w:t>
      </w:r>
      <w:proofErr w:type="gramStart"/>
      <w:r w:rsidR="003C024A" w:rsidRPr="00CA0E44">
        <w:rPr>
          <w:bCs/>
          <w:sz w:val="24"/>
          <w:szCs w:val="24"/>
        </w:rPr>
        <w:t>compromise</w:t>
      </w:r>
      <w:proofErr w:type="gramEnd"/>
    </w:p>
    <w:p w14:paraId="5D8FA77A" w14:textId="77777777" w:rsidR="00CA0E44" w:rsidRDefault="00CA0E44" w:rsidP="00CA0E44">
      <w:pPr>
        <w:pStyle w:val="BodyText"/>
        <w:numPr>
          <w:ilvl w:val="0"/>
          <w:numId w:val="25"/>
        </w:numPr>
        <w:ind w:right="360"/>
        <w:rPr>
          <w:bCs/>
          <w:sz w:val="24"/>
          <w:szCs w:val="24"/>
        </w:rPr>
      </w:pPr>
      <w:r w:rsidRPr="00CA0E44">
        <w:rPr>
          <w:bCs/>
          <w:sz w:val="24"/>
          <w:szCs w:val="24"/>
        </w:rPr>
        <w:t>Aquatic invasive species non-chemical management activities (such as bottom sediment barriers)</w:t>
      </w:r>
    </w:p>
    <w:p w14:paraId="7D13B27D" w14:textId="77777777" w:rsidR="00E74E36" w:rsidRDefault="00E74E36" w:rsidP="00E74E36">
      <w:pPr>
        <w:pStyle w:val="ListParagraph"/>
        <w:numPr>
          <w:ilvl w:val="0"/>
          <w:numId w:val="25"/>
        </w:numPr>
        <w:spacing w:after="10" w:line="249" w:lineRule="auto"/>
        <w:ind w:right="460"/>
        <w:rPr>
          <w:bCs/>
        </w:rPr>
      </w:pPr>
      <w:r w:rsidRPr="00643485">
        <w:rPr>
          <w:bCs/>
        </w:rPr>
        <w:t>Fill activities (e.g.: for shoreline revetments, boulder relocation</w:t>
      </w:r>
      <w:r w:rsidRPr="00B17B94">
        <w:rPr>
          <w:rStyle w:val="FootnoteReference"/>
          <w:bCs/>
        </w:rPr>
        <w:footnoteReference w:id="1"/>
      </w:r>
      <w:r w:rsidRPr="00643485">
        <w:rPr>
          <w:bCs/>
        </w:rPr>
        <w:t xml:space="preserve">) and associated minor </w:t>
      </w:r>
      <w:proofErr w:type="gramStart"/>
      <w:r w:rsidRPr="00643485">
        <w:rPr>
          <w:bCs/>
        </w:rPr>
        <w:t>excavation</w:t>
      </w:r>
      <w:proofErr w:type="gramEnd"/>
    </w:p>
    <w:p w14:paraId="0814A398" w14:textId="77777777" w:rsidR="00643485" w:rsidRPr="00CA0E44" w:rsidRDefault="00643485" w:rsidP="00FC4127">
      <w:pPr>
        <w:pStyle w:val="BodyText"/>
        <w:ind w:left="720" w:right="360"/>
        <w:rPr>
          <w:bCs/>
          <w:sz w:val="24"/>
          <w:szCs w:val="24"/>
        </w:rPr>
      </w:pPr>
    </w:p>
    <w:p w14:paraId="349AF5AE" w14:textId="7BD89ECA" w:rsidR="00C67A6D" w:rsidRDefault="00C67A6D" w:rsidP="00E74E36">
      <w:pPr>
        <w:pStyle w:val="BodyText"/>
        <w:numPr>
          <w:ilvl w:val="0"/>
          <w:numId w:val="37"/>
        </w:numPr>
        <w:ind w:right="360"/>
        <w:rPr>
          <w:bCs/>
          <w:sz w:val="24"/>
          <w:szCs w:val="24"/>
        </w:rPr>
      </w:pPr>
      <w:r>
        <w:rPr>
          <w:bCs/>
          <w:sz w:val="24"/>
          <w:szCs w:val="24"/>
        </w:rPr>
        <w:t>Pier</w:t>
      </w:r>
      <w:r w:rsidR="003C024A">
        <w:rPr>
          <w:bCs/>
          <w:sz w:val="24"/>
          <w:szCs w:val="24"/>
        </w:rPr>
        <w:t xml:space="preserve"> </w:t>
      </w:r>
      <w:r>
        <w:rPr>
          <w:bCs/>
          <w:sz w:val="24"/>
          <w:szCs w:val="24"/>
        </w:rPr>
        <w:t>modifications or expansions where the only disturbance is piling installation or removal.</w:t>
      </w:r>
    </w:p>
    <w:p w14:paraId="3CA1D4C7" w14:textId="77777777" w:rsidR="00C67A6D" w:rsidRDefault="00C67A6D" w:rsidP="00C67A6D">
      <w:pPr>
        <w:pStyle w:val="BodyText"/>
        <w:ind w:left="360" w:right="360"/>
        <w:rPr>
          <w:bCs/>
          <w:sz w:val="24"/>
          <w:szCs w:val="24"/>
        </w:rPr>
      </w:pPr>
    </w:p>
    <w:p w14:paraId="538A83E6" w14:textId="436FD714" w:rsidR="00E74E36" w:rsidRDefault="00E74E36" w:rsidP="00E74E36">
      <w:pPr>
        <w:pStyle w:val="BodyText"/>
        <w:numPr>
          <w:ilvl w:val="0"/>
          <w:numId w:val="37"/>
        </w:numPr>
        <w:ind w:right="360"/>
        <w:rPr>
          <w:bCs/>
          <w:sz w:val="24"/>
          <w:szCs w:val="24"/>
        </w:rPr>
      </w:pPr>
      <w:r w:rsidRPr="00CA0E44">
        <w:rPr>
          <w:bCs/>
          <w:sz w:val="24"/>
          <w:szCs w:val="24"/>
        </w:rPr>
        <w:t>Mooring buoy field modification</w:t>
      </w:r>
      <w:r>
        <w:rPr>
          <w:bCs/>
          <w:sz w:val="24"/>
          <w:szCs w:val="24"/>
        </w:rPr>
        <w:t xml:space="preserve">, maintenance, </w:t>
      </w:r>
      <w:proofErr w:type="gramStart"/>
      <w:r w:rsidRPr="00CA0E44">
        <w:rPr>
          <w:bCs/>
          <w:sz w:val="24"/>
          <w:szCs w:val="24"/>
        </w:rPr>
        <w:t>expansion</w:t>
      </w:r>
      <w:proofErr w:type="gramEnd"/>
      <w:r>
        <w:rPr>
          <w:bCs/>
          <w:sz w:val="24"/>
          <w:szCs w:val="24"/>
        </w:rPr>
        <w:t xml:space="preserve"> or removal</w:t>
      </w:r>
    </w:p>
    <w:p w14:paraId="77E9D74D" w14:textId="77777777" w:rsidR="00AE49FA" w:rsidRDefault="00AE49FA" w:rsidP="00FC4127">
      <w:pPr>
        <w:pStyle w:val="BodyText"/>
        <w:ind w:left="360" w:right="360"/>
        <w:rPr>
          <w:bCs/>
          <w:sz w:val="24"/>
          <w:szCs w:val="24"/>
        </w:rPr>
      </w:pPr>
    </w:p>
    <w:p w14:paraId="747CD307" w14:textId="675223DA" w:rsidR="00AE49FA" w:rsidRDefault="00AE49FA" w:rsidP="00E74E36">
      <w:pPr>
        <w:pStyle w:val="BodyText"/>
        <w:numPr>
          <w:ilvl w:val="0"/>
          <w:numId w:val="37"/>
        </w:numPr>
        <w:ind w:right="360"/>
        <w:rPr>
          <w:bCs/>
          <w:sz w:val="24"/>
          <w:szCs w:val="24"/>
        </w:rPr>
      </w:pPr>
      <w:r>
        <w:rPr>
          <w:bCs/>
          <w:sz w:val="24"/>
          <w:szCs w:val="24"/>
        </w:rPr>
        <w:t>Removal of previously authorized structures</w:t>
      </w:r>
      <w:r w:rsidR="00C67A6D">
        <w:rPr>
          <w:bCs/>
          <w:sz w:val="24"/>
          <w:szCs w:val="24"/>
        </w:rPr>
        <w:t xml:space="preserve"> not already </w:t>
      </w:r>
      <w:proofErr w:type="gramStart"/>
      <w:r w:rsidR="00C67A6D">
        <w:rPr>
          <w:bCs/>
          <w:sz w:val="24"/>
          <w:szCs w:val="24"/>
        </w:rPr>
        <w:t>listed</w:t>
      </w:r>
      <w:proofErr w:type="gramEnd"/>
    </w:p>
    <w:p w14:paraId="0BFB5150" w14:textId="77777777" w:rsidR="00643485" w:rsidRPr="00E74E36" w:rsidRDefault="00643485" w:rsidP="00FC4127">
      <w:pPr>
        <w:pStyle w:val="BodyText"/>
        <w:ind w:right="360"/>
        <w:rPr>
          <w:bCs/>
        </w:rPr>
      </w:pPr>
    </w:p>
    <w:p w14:paraId="299307BA" w14:textId="77777777" w:rsidR="00CA0E44" w:rsidRPr="00CA0E44" w:rsidRDefault="00CA0E44" w:rsidP="00FC4127">
      <w:pPr>
        <w:pStyle w:val="BodyText"/>
        <w:numPr>
          <w:ilvl w:val="0"/>
          <w:numId w:val="37"/>
        </w:numPr>
        <w:ind w:right="360"/>
        <w:rPr>
          <w:b/>
          <w:sz w:val="24"/>
          <w:szCs w:val="24"/>
        </w:rPr>
      </w:pPr>
      <w:r w:rsidRPr="00CA0E44">
        <w:rPr>
          <w:bCs/>
          <w:sz w:val="24"/>
          <w:szCs w:val="24"/>
        </w:rPr>
        <w:t xml:space="preserve">Maintenance dredging activities </w:t>
      </w:r>
      <w:r w:rsidRPr="00C67A6D">
        <w:rPr>
          <w:bCs/>
          <w:sz w:val="24"/>
          <w:szCs w:val="24"/>
        </w:rPr>
        <w:t xml:space="preserve">that employ the suction dredging method that do not go beyond established lake bottom </w:t>
      </w:r>
      <w:proofErr w:type="gramStart"/>
      <w:r w:rsidRPr="00C67A6D">
        <w:rPr>
          <w:bCs/>
          <w:sz w:val="24"/>
          <w:szCs w:val="24"/>
        </w:rPr>
        <w:t>elevations</w:t>
      </w:r>
      <w:proofErr w:type="gramEnd"/>
      <w:r w:rsidRPr="00CA0E44">
        <w:rPr>
          <w:bCs/>
          <w:sz w:val="24"/>
          <w:szCs w:val="24"/>
        </w:rPr>
        <w:t xml:space="preserve"> </w:t>
      </w:r>
    </w:p>
    <w:p w14:paraId="04D7545F" w14:textId="77777777" w:rsidR="00A41853" w:rsidRPr="00DE3A5F" w:rsidRDefault="00A41853" w:rsidP="008478F3">
      <w:pPr>
        <w:ind w:right="360"/>
        <w:rPr>
          <w:rFonts w:cs="Arial"/>
          <w:b/>
        </w:rPr>
      </w:pPr>
    </w:p>
    <w:p w14:paraId="341CE24D" w14:textId="03B86270" w:rsidR="005C76E2" w:rsidRPr="00B17B94" w:rsidRDefault="005C76E2" w:rsidP="005C76E2">
      <w:pPr>
        <w:spacing w:after="10"/>
        <w:ind w:left="1" w:right="460"/>
        <w:rPr>
          <w:bCs/>
        </w:rPr>
      </w:pPr>
      <w:r w:rsidRPr="00B17B94">
        <w:rPr>
          <w:b/>
          <w:u w:val="single"/>
        </w:rPr>
        <w:t>ACTIVITIES EXCLUDED</w:t>
      </w:r>
      <w:r w:rsidRPr="00B17B94">
        <w:rPr>
          <w:b/>
        </w:rPr>
        <w:t xml:space="preserve">: </w:t>
      </w:r>
      <w:r w:rsidRPr="00B17B94">
        <w:rPr>
          <w:bCs/>
        </w:rPr>
        <w:t xml:space="preserve">This RGP does NOT authorize: </w:t>
      </w:r>
    </w:p>
    <w:p w14:paraId="53227E1C" w14:textId="77777777" w:rsidR="005C76E2" w:rsidRPr="00C67A6D" w:rsidRDefault="005C76E2" w:rsidP="00C67A6D">
      <w:pPr>
        <w:pStyle w:val="ListParagraph"/>
        <w:numPr>
          <w:ilvl w:val="0"/>
          <w:numId w:val="26"/>
        </w:numPr>
        <w:spacing w:after="10" w:line="249" w:lineRule="auto"/>
        <w:ind w:right="460"/>
        <w:rPr>
          <w:bCs/>
        </w:rPr>
      </w:pPr>
      <w:r w:rsidRPr="00C67A6D">
        <w:rPr>
          <w:bCs/>
        </w:rPr>
        <w:t xml:space="preserve">Dredging activities in new areas and/or dredging using methods other than suction dredging unless for aquatic invasive species management </w:t>
      </w:r>
    </w:p>
    <w:p w14:paraId="3A158CC0" w14:textId="0E27EE1E" w:rsidR="005C76E2" w:rsidRPr="00B17B94" w:rsidRDefault="005C76E2" w:rsidP="005C76E2">
      <w:pPr>
        <w:pStyle w:val="ListParagraph"/>
        <w:numPr>
          <w:ilvl w:val="0"/>
          <w:numId w:val="26"/>
        </w:numPr>
        <w:spacing w:after="256" w:line="249" w:lineRule="auto"/>
        <w:ind w:right="460"/>
        <w:rPr>
          <w:bCs/>
        </w:rPr>
      </w:pPr>
      <w:r w:rsidRPr="001E6532">
        <w:rPr>
          <w:bCs/>
        </w:rPr>
        <w:t xml:space="preserve">Excavation that is not associated with covered activities listed </w:t>
      </w:r>
      <w:proofErr w:type="gramStart"/>
      <w:r w:rsidRPr="001E6532">
        <w:rPr>
          <w:bCs/>
        </w:rPr>
        <w:t>above</w:t>
      </w:r>
      <w:proofErr w:type="gramEnd"/>
    </w:p>
    <w:p w14:paraId="67C5718C" w14:textId="77777777" w:rsidR="005C76E2" w:rsidRPr="00B17B94" w:rsidRDefault="005C76E2" w:rsidP="005C76E2">
      <w:pPr>
        <w:pStyle w:val="ListParagraph"/>
        <w:numPr>
          <w:ilvl w:val="0"/>
          <w:numId w:val="26"/>
        </w:numPr>
        <w:spacing w:after="10" w:line="249" w:lineRule="auto"/>
        <w:ind w:right="460"/>
        <w:rPr>
          <w:bCs/>
        </w:rPr>
      </w:pPr>
      <w:r w:rsidRPr="00B17B94">
        <w:rPr>
          <w:bCs/>
        </w:rPr>
        <w:t xml:space="preserve">Fill for beach </w:t>
      </w:r>
      <w:proofErr w:type="gramStart"/>
      <w:r w:rsidRPr="00B17B94">
        <w:rPr>
          <w:bCs/>
        </w:rPr>
        <w:t>replenishment</w:t>
      </w:r>
      <w:proofErr w:type="gramEnd"/>
    </w:p>
    <w:p w14:paraId="1D2CA31C" w14:textId="0BEEA416" w:rsidR="008478F3" w:rsidRPr="00DE3A5F" w:rsidRDefault="008478F3" w:rsidP="008478F3">
      <w:pPr>
        <w:pStyle w:val="BodyText"/>
        <w:ind w:right="360"/>
        <w:rPr>
          <w:sz w:val="24"/>
          <w:szCs w:val="24"/>
        </w:rPr>
      </w:pPr>
    </w:p>
    <w:p w14:paraId="12B337F9" w14:textId="77777777" w:rsidR="005D1182" w:rsidRPr="00B17B94" w:rsidRDefault="005D1182" w:rsidP="005D1182">
      <w:pPr>
        <w:tabs>
          <w:tab w:val="left" w:pos="360"/>
        </w:tabs>
        <w:ind w:right="460"/>
        <w:rPr>
          <w:b/>
          <w:u w:val="single" w:color="000000"/>
        </w:rPr>
      </w:pPr>
      <w:r w:rsidRPr="00B17B94">
        <w:rPr>
          <w:b/>
          <w:u w:val="single" w:color="000000"/>
        </w:rPr>
        <w:t xml:space="preserve">DEFINITIONS: </w:t>
      </w:r>
    </w:p>
    <w:p w14:paraId="00770FDF" w14:textId="77777777" w:rsidR="005D1182" w:rsidRPr="00B17B94" w:rsidRDefault="005D1182" w:rsidP="005D1182">
      <w:pPr>
        <w:tabs>
          <w:tab w:val="left" w:pos="360"/>
        </w:tabs>
        <w:ind w:right="460"/>
        <w:rPr>
          <w:u w:val="single" w:color="000000"/>
        </w:rPr>
      </w:pPr>
    </w:p>
    <w:p w14:paraId="72A88B44" w14:textId="0B0943A9" w:rsidR="005D1182" w:rsidRPr="00B17B94" w:rsidRDefault="005D1182" w:rsidP="005D1182">
      <w:pPr>
        <w:tabs>
          <w:tab w:val="left" w:pos="360"/>
        </w:tabs>
        <w:ind w:right="460"/>
        <w:rPr>
          <w:u w:color="000000"/>
        </w:rPr>
      </w:pPr>
      <w:r w:rsidRPr="00B17B94">
        <w:rPr>
          <w:b/>
          <w:bCs/>
        </w:rPr>
        <w:t xml:space="preserve">Fill: </w:t>
      </w:r>
      <w:r w:rsidRPr="00B17B94">
        <w:t>Material placed in waters of the United States where the material has the effect of replacing any portion of a water of the United States with dry land or changes the bottom elevation, which includes but is not limited to rock, sand, soil, clay, construction debris, wood chips, excavation activities, or any other material used to create any structure or infrastructure in waters of the United States (33 CFR 323.2 (e)(1-3)</w:t>
      </w:r>
      <w:r w:rsidR="00EC2C2B">
        <w:t>)</w:t>
      </w:r>
      <w:r w:rsidRPr="00B17B94">
        <w:t>.</w:t>
      </w:r>
    </w:p>
    <w:p w14:paraId="46F3A4D1" w14:textId="77777777" w:rsidR="005D1182" w:rsidRPr="00B17B94" w:rsidRDefault="005D1182" w:rsidP="005D1182">
      <w:pPr>
        <w:tabs>
          <w:tab w:val="left" w:pos="360"/>
        </w:tabs>
        <w:ind w:right="460"/>
        <w:rPr>
          <w:b/>
          <w:bCs/>
          <w:u w:color="000000"/>
        </w:rPr>
      </w:pPr>
    </w:p>
    <w:p w14:paraId="0C06C7B6" w14:textId="6739C50A" w:rsidR="005D1182" w:rsidRPr="00B17B94" w:rsidRDefault="005D1182" w:rsidP="005D1182">
      <w:pPr>
        <w:tabs>
          <w:tab w:val="left" w:pos="360"/>
        </w:tabs>
        <w:ind w:right="460"/>
        <w:rPr>
          <w:u w:color="000000"/>
        </w:rPr>
      </w:pPr>
      <w:r w:rsidRPr="00B17B94">
        <w:rPr>
          <w:b/>
          <w:bCs/>
          <w:u w:color="000000"/>
        </w:rPr>
        <w:t>Structure:</w:t>
      </w:r>
      <w:r w:rsidRPr="00B17B94">
        <w:rPr>
          <w:u w:color="000000"/>
        </w:rPr>
        <w:t xml:space="preserve"> </w:t>
      </w:r>
      <w:r w:rsidRPr="00B17B94">
        <w:t xml:space="preserve">Any pier, boat dock, boat ramp, wharf, dolphin, weir, boom, breakwater, bulkhead, revetment, riprap, jetty, artificial island, artificial reef, permanent mooring </w:t>
      </w:r>
      <w:r w:rsidRPr="00B17B94">
        <w:lastRenderedPageBreak/>
        <w:t>structure, power transmission line, permanently moored floating vessel, piling, aid to navigation, or any other obstacle or obstruction (33 CFR 322.2(b)</w:t>
      </w:r>
      <w:r w:rsidR="00EC2C2B">
        <w:t>)</w:t>
      </w:r>
      <w:r w:rsidRPr="00B17B94">
        <w:t>.</w:t>
      </w:r>
    </w:p>
    <w:p w14:paraId="7B28462A" w14:textId="77777777" w:rsidR="005D1182" w:rsidRPr="00B17B94" w:rsidRDefault="005D1182" w:rsidP="005D1182">
      <w:pPr>
        <w:tabs>
          <w:tab w:val="left" w:pos="360"/>
        </w:tabs>
        <w:ind w:right="460"/>
        <w:rPr>
          <w:u w:color="000000"/>
        </w:rPr>
      </w:pPr>
    </w:p>
    <w:p w14:paraId="5318AA2D" w14:textId="288B5086" w:rsidR="005D1182" w:rsidRPr="00B17B94" w:rsidRDefault="005D1182" w:rsidP="005D1182">
      <w:pPr>
        <w:tabs>
          <w:tab w:val="left" w:pos="360"/>
        </w:tabs>
        <w:ind w:right="460"/>
        <w:rPr>
          <w:u w:val="single" w:color="000000"/>
        </w:rPr>
      </w:pPr>
      <w:r w:rsidRPr="00B17B94">
        <w:rPr>
          <w:b/>
          <w:bCs/>
          <w:u w:color="000000"/>
        </w:rPr>
        <w:t>Work:</w:t>
      </w:r>
      <w:r w:rsidRPr="00B17B94">
        <w:rPr>
          <w:u w:color="000000"/>
        </w:rPr>
        <w:t xml:space="preserve"> </w:t>
      </w:r>
      <w:r w:rsidRPr="00B17B94">
        <w:t>Any dredging or disposal of dredged material, excavation, filling, or other modification of a navigable water of the United States (33 CFR 322.2(c)</w:t>
      </w:r>
      <w:r w:rsidR="00EC2C2B">
        <w:t>)</w:t>
      </w:r>
      <w:r w:rsidRPr="00B17B94">
        <w:t>.</w:t>
      </w:r>
    </w:p>
    <w:p w14:paraId="74454FFE" w14:textId="77777777" w:rsidR="005D1182" w:rsidRPr="00B17B94" w:rsidRDefault="005D1182" w:rsidP="005D1182">
      <w:pPr>
        <w:pStyle w:val="ListParagraph"/>
        <w:tabs>
          <w:tab w:val="left" w:pos="360"/>
        </w:tabs>
        <w:ind w:left="0" w:right="460"/>
        <w:rPr>
          <w:u w:val="single" w:color="000000"/>
        </w:rPr>
      </w:pPr>
    </w:p>
    <w:p w14:paraId="221AC6B3" w14:textId="1C79EBAA" w:rsidR="005D1182" w:rsidRPr="00B17B94" w:rsidRDefault="005D1182" w:rsidP="005D1182">
      <w:pPr>
        <w:tabs>
          <w:tab w:val="left" w:pos="360"/>
        </w:tabs>
        <w:ind w:right="460"/>
        <w:rPr>
          <w:u w:val="single" w:color="000000"/>
        </w:rPr>
      </w:pPr>
      <w:r w:rsidRPr="00B17B94">
        <w:rPr>
          <w:b/>
          <w:bCs/>
          <w:u w:color="000000"/>
        </w:rPr>
        <w:t>Navigable Water:</w:t>
      </w:r>
      <w:r w:rsidRPr="00B17B94">
        <w:rPr>
          <w:u w:color="000000"/>
        </w:rPr>
        <w:t xml:space="preserve"> </w:t>
      </w:r>
      <w:r w:rsidRPr="00B17B94">
        <w:t xml:space="preserve">Waters of the United States that are subject to the ebb and flow of the tide shoreward to the mean </w:t>
      </w:r>
      <w:r w:rsidR="00380D05" w:rsidRPr="00B17B94">
        <w:t>high-water</w:t>
      </w:r>
      <w:r w:rsidRPr="00B17B94">
        <w:t xml:space="preserve"> mark, and/or are presently used, or have been used in the past, or may be susceptible to use to transport interstate or foreign commerce. (33 CFR 322.2(a)</w:t>
      </w:r>
      <w:r w:rsidR="00EC2C2B">
        <w:t>)</w:t>
      </w:r>
      <w:r w:rsidRPr="00B17B94">
        <w:t xml:space="preserve">. Jurisdiction of a navigable water of the United States includes the entire water surface and bed of a navigable waterbody, which includes all the land and waters below the ordinary </w:t>
      </w:r>
      <w:r w:rsidR="00380D05" w:rsidRPr="00B17B94">
        <w:t>high-water</w:t>
      </w:r>
      <w:r w:rsidRPr="00B17B94">
        <w:t xml:space="preserve"> mark. Jurisdiction thus extends to the edge (as determined above) of all such waterbodies, even though portions of the waterbody may be extremely shallow, or obstructed by shoals, vegetation, or other barriers. Marshlands and similar areas are thus considered navigable in law, but only so far as the area is subject to inundation by the ordinary high waters (33 CFR 329.11(a)</w:t>
      </w:r>
      <w:r w:rsidR="00EC2C2B">
        <w:t>)</w:t>
      </w:r>
      <w:r w:rsidRPr="00B17B94">
        <w:t>.</w:t>
      </w:r>
      <w:r w:rsidR="007C5537">
        <w:t xml:space="preserve"> Lake Tahoe is a navigable water of the U.S.</w:t>
      </w:r>
    </w:p>
    <w:p w14:paraId="78458B94" w14:textId="77777777" w:rsidR="005D1182" w:rsidRPr="00B17B94" w:rsidRDefault="005D1182" w:rsidP="005D1182">
      <w:pPr>
        <w:pStyle w:val="ListParagraph"/>
        <w:tabs>
          <w:tab w:val="left" w:pos="360"/>
        </w:tabs>
        <w:ind w:left="0" w:right="460"/>
        <w:rPr>
          <w:u w:val="single" w:color="000000"/>
        </w:rPr>
      </w:pPr>
    </w:p>
    <w:p w14:paraId="1F08A2B5" w14:textId="58A38B65" w:rsidR="005D1182" w:rsidRPr="00B17B94" w:rsidRDefault="005D1182" w:rsidP="005D1182">
      <w:pPr>
        <w:tabs>
          <w:tab w:val="left" w:pos="360"/>
        </w:tabs>
        <w:ind w:right="460"/>
        <w:rPr>
          <w:u w:val="single" w:color="000000"/>
        </w:rPr>
      </w:pPr>
      <w:r w:rsidRPr="00B17B94">
        <w:rPr>
          <w:b/>
          <w:bCs/>
          <w:u w:color="000000"/>
        </w:rPr>
        <w:t>Ordinary High Water Mark (OHWM):</w:t>
      </w:r>
      <w:r w:rsidRPr="00B17B94">
        <w:rPr>
          <w:u w:color="000000"/>
        </w:rPr>
        <w:t xml:space="preserve"> </w:t>
      </w:r>
      <w:r w:rsidRPr="00B17B94">
        <w:t>The line on the shore established by the fluctuations of water and indicated by physical characteristics such as a clear, natural line impressed on the bank; shelving; changes in the character of soil; destruction of terrestrial vegetation; the presence of litter and debris; or other appropriate means that consider the characteristics of the surrounding areas (33 CFR 329.11(a)(1) and 33 CFR 328.3 (c)(4)</w:t>
      </w:r>
      <w:r w:rsidR="00EC2C2B">
        <w:t>)</w:t>
      </w:r>
      <w:r w:rsidRPr="00B17B94">
        <w:t>.</w:t>
      </w:r>
      <w:r>
        <w:t xml:space="preserve"> </w:t>
      </w:r>
      <w:r w:rsidR="008F1DF9">
        <w:t>Generally, t</w:t>
      </w:r>
      <w:r>
        <w:t xml:space="preserve">he ordinary </w:t>
      </w:r>
      <w:r w:rsidR="00380D05">
        <w:t>high-water</w:t>
      </w:r>
      <w:r>
        <w:t xml:space="preserve"> mark for Lake Tahoe is </w:t>
      </w:r>
      <w:r w:rsidRPr="00BB2023">
        <w:t>elevation 6229.1 feet (Lake Tahoe Datum)</w:t>
      </w:r>
      <w:r>
        <w:t>.</w:t>
      </w:r>
    </w:p>
    <w:p w14:paraId="2956A9A3" w14:textId="77777777" w:rsidR="005D1182" w:rsidRPr="00B17B94" w:rsidRDefault="005D1182" w:rsidP="005D1182">
      <w:pPr>
        <w:pStyle w:val="ListParagraph"/>
        <w:tabs>
          <w:tab w:val="left" w:pos="360"/>
        </w:tabs>
        <w:ind w:left="0" w:right="460"/>
        <w:rPr>
          <w:u w:val="single" w:color="000000"/>
        </w:rPr>
      </w:pPr>
    </w:p>
    <w:p w14:paraId="7CB6884F" w14:textId="77777777" w:rsidR="005D1182" w:rsidRPr="00B17B94" w:rsidRDefault="005D1182" w:rsidP="005D1182">
      <w:pPr>
        <w:tabs>
          <w:tab w:val="left" w:pos="360"/>
        </w:tabs>
        <w:ind w:right="460"/>
        <w:rPr>
          <w:u w:val="single" w:color="000000"/>
        </w:rPr>
      </w:pPr>
      <w:r w:rsidRPr="00B17B94">
        <w:rPr>
          <w:b/>
          <w:bCs/>
        </w:rPr>
        <w:t>Maintenance:</w:t>
      </w:r>
      <w:r w:rsidRPr="00B17B94">
        <w:t xml:space="preserve"> The reconstruction including emergency reconstruction of recently damaged parts, of currently serviceable structures such as dikes, dams, levees, groins, riprap, breakwaters, causeways, bridge abutments or approaches, and transportation structures. Maintenance does not include any modification that changes the character, scope, or size of the original fill design (33 CFR 323(2)).</w:t>
      </w:r>
    </w:p>
    <w:p w14:paraId="01984473" w14:textId="77777777" w:rsidR="005D1182" w:rsidRPr="00B17B94" w:rsidRDefault="005D1182" w:rsidP="005D1182">
      <w:pPr>
        <w:tabs>
          <w:tab w:val="left" w:pos="360"/>
        </w:tabs>
        <w:ind w:right="460"/>
        <w:rPr>
          <w:b/>
          <w:bCs/>
          <w:u w:color="000000"/>
        </w:rPr>
      </w:pPr>
    </w:p>
    <w:p w14:paraId="4986AC18" w14:textId="77777777" w:rsidR="005D1182" w:rsidRPr="00B17B94" w:rsidRDefault="005D1182" w:rsidP="005D1182">
      <w:pPr>
        <w:tabs>
          <w:tab w:val="left" w:pos="360"/>
        </w:tabs>
        <w:ind w:right="460"/>
        <w:rPr>
          <w:b/>
          <w:bCs/>
          <w:u w:color="000000"/>
        </w:rPr>
      </w:pPr>
      <w:r w:rsidRPr="00B17B94">
        <w:rPr>
          <w:b/>
          <w:bCs/>
          <w:u w:color="000000"/>
        </w:rPr>
        <w:t xml:space="preserve">Activities Occurring Before Certain Dates: </w:t>
      </w:r>
    </w:p>
    <w:p w14:paraId="4E84F706" w14:textId="17759332" w:rsidR="005D1182" w:rsidRPr="00B17B94" w:rsidRDefault="005D1182" w:rsidP="005D1182">
      <w:pPr>
        <w:tabs>
          <w:tab w:val="left" w:pos="360"/>
        </w:tabs>
        <w:ind w:right="460"/>
        <w:rPr>
          <w:u w:color="000000"/>
        </w:rPr>
      </w:pPr>
      <w:r w:rsidRPr="00B17B94">
        <w:rPr>
          <w:u w:color="000000"/>
        </w:rPr>
        <w:t xml:space="preserve">The following activities were permitted by USACE Nationwide Permits issued on </w:t>
      </w:r>
      <w:r w:rsidR="00380D05">
        <w:rPr>
          <w:u w:color="000000"/>
        </w:rPr>
        <w:br/>
      </w:r>
      <w:r w:rsidRPr="00B17B94">
        <w:rPr>
          <w:u w:color="000000"/>
        </w:rPr>
        <w:t xml:space="preserve">July 19, 1977, and, unless the activities are modified, they do not require further USACE permitting: </w:t>
      </w:r>
    </w:p>
    <w:p w14:paraId="5E059278" w14:textId="77777777" w:rsidR="005D1182" w:rsidRPr="00B17B94" w:rsidRDefault="005D1182" w:rsidP="005D1182">
      <w:pPr>
        <w:tabs>
          <w:tab w:val="left" w:pos="360"/>
        </w:tabs>
        <w:ind w:right="460"/>
        <w:rPr>
          <w:u w:color="000000"/>
        </w:rPr>
      </w:pPr>
    </w:p>
    <w:p w14:paraId="4014A889" w14:textId="28BA8B0F" w:rsidR="00EC2C2B" w:rsidRDefault="005D1182" w:rsidP="00514CD4">
      <w:pPr>
        <w:pStyle w:val="ListParagraph"/>
        <w:numPr>
          <w:ilvl w:val="0"/>
          <w:numId w:val="28"/>
        </w:numPr>
        <w:tabs>
          <w:tab w:val="left" w:pos="360"/>
        </w:tabs>
        <w:spacing w:line="249" w:lineRule="auto"/>
        <w:ind w:right="460"/>
        <w:rPr>
          <w:u w:color="000000"/>
        </w:rPr>
      </w:pPr>
      <w:r w:rsidRPr="00B17B94">
        <w:rPr>
          <w:u w:color="000000"/>
        </w:rPr>
        <w:t xml:space="preserve">Discharges of dredged or fill material into waters of the United States beyond the limits of the Lake Tahoe ordinary </w:t>
      </w:r>
      <w:r w:rsidR="00380D05" w:rsidRPr="00B17B94">
        <w:rPr>
          <w:u w:color="000000"/>
        </w:rPr>
        <w:t>high-water</w:t>
      </w:r>
      <w:r w:rsidRPr="00B17B94">
        <w:rPr>
          <w:u w:color="000000"/>
        </w:rPr>
        <w:t xml:space="preserve"> mark (such as wetlands and streams) that occurred before specified phase-in dates. The phase-in dates were: </w:t>
      </w:r>
    </w:p>
    <w:p w14:paraId="6C6CA4B4" w14:textId="6063F7FC" w:rsidR="00EC2C2B" w:rsidRPr="00EC2C2B" w:rsidRDefault="005D1182" w:rsidP="0018061B">
      <w:pPr>
        <w:pStyle w:val="ListParagraph"/>
        <w:numPr>
          <w:ilvl w:val="0"/>
          <w:numId w:val="36"/>
        </w:numPr>
        <w:tabs>
          <w:tab w:val="left" w:pos="360"/>
        </w:tabs>
        <w:spacing w:line="249" w:lineRule="auto"/>
        <w:ind w:right="460"/>
        <w:rPr>
          <w:u w:color="000000"/>
        </w:rPr>
      </w:pPr>
      <w:r w:rsidRPr="00EC2C2B">
        <w:rPr>
          <w:u w:color="000000"/>
        </w:rPr>
        <w:t xml:space="preserve">After July 25, 1975, discharges into navigable waters of the United States and adjacent </w:t>
      </w:r>
      <w:proofErr w:type="gramStart"/>
      <w:r w:rsidRPr="00EC2C2B">
        <w:rPr>
          <w:u w:color="000000"/>
        </w:rPr>
        <w:t>wetlands;</w:t>
      </w:r>
      <w:proofErr w:type="gramEnd"/>
      <w:r w:rsidRPr="00EC2C2B">
        <w:rPr>
          <w:u w:color="000000"/>
        </w:rPr>
        <w:t xml:space="preserve"> </w:t>
      </w:r>
    </w:p>
    <w:p w14:paraId="1560D229" w14:textId="0D34E3AB" w:rsidR="00EC2C2B" w:rsidRPr="00EC2C2B" w:rsidRDefault="00EC2C2B" w:rsidP="0018061B">
      <w:pPr>
        <w:pStyle w:val="ListParagraph"/>
        <w:numPr>
          <w:ilvl w:val="0"/>
          <w:numId w:val="36"/>
        </w:numPr>
        <w:tabs>
          <w:tab w:val="left" w:pos="360"/>
        </w:tabs>
        <w:spacing w:line="249" w:lineRule="auto"/>
        <w:ind w:right="460"/>
        <w:rPr>
          <w:u w:color="000000"/>
        </w:rPr>
      </w:pPr>
      <w:r w:rsidRPr="00EC2C2B">
        <w:rPr>
          <w:u w:color="000000"/>
        </w:rPr>
        <w:lastRenderedPageBreak/>
        <w:t>A</w:t>
      </w:r>
      <w:r w:rsidR="005D1182" w:rsidRPr="00EC2C2B">
        <w:rPr>
          <w:u w:color="000000"/>
        </w:rPr>
        <w:t xml:space="preserve">fter September 1, 1976, discharges into navigable waters of the United States and their primary tributaries, including adjacent wetlands, and into natural lakes, greater than 5 acres in surface area; and </w:t>
      </w:r>
    </w:p>
    <w:p w14:paraId="5C0AAC11" w14:textId="410EC1C1" w:rsidR="00514CD4" w:rsidRPr="00EC2C2B" w:rsidRDefault="00EC2C2B" w:rsidP="0018061B">
      <w:pPr>
        <w:pStyle w:val="ListParagraph"/>
        <w:numPr>
          <w:ilvl w:val="0"/>
          <w:numId w:val="36"/>
        </w:numPr>
        <w:tabs>
          <w:tab w:val="left" w:pos="360"/>
        </w:tabs>
        <w:spacing w:line="249" w:lineRule="auto"/>
        <w:ind w:right="460"/>
        <w:rPr>
          <w:u w:color="000000"/>
        </w:rPr>
      </w:pPr>
      <w:r w:rsidRPr="00EC2C2B">
        <w:rPr>
          <w:u w:color="000000"/>
        </w:rPr>
        <w:t>A</w:t>
      </w:r>
      <w:r w:rsidR="005D1182" w:rsidRPr="00EC2C2B">
        <w:rPr>
          <w:u w:color="000000"/>
        </w:rPr>
        <w:t xml:space="preserve">fter July 1, 1977, discharges into all waters of the United States, including wetlands. </w:t>
      </w:r>
    </w:p>
    <w:p w14:paraId="34068F87" w14:textId="77777777" w:rsidR="00514CD4" w:rsidRPr="00514CD4" w:rsidRDefault="00514CD4" w:rsidP="00514CD4">
      <w:pPr>
        <w:tabs>
          <w:tab w:val="left" w:pos="360"/>
        </w:tabs>
        <w:spacing w:line="249" w:lineRule="auto"/>
        <w:ind w:right="460"/>
        <w:rPr>
          <w:u w:color="000000"/>
        </w:rPr>
      </w:pPr>
    </w:p>
    <w:p w14:paraId="3CE66451" w14:textId="4D980528" w:rsidR="005D1182" w:rsidRPr="00514CD4" w:rsidRDefault="005D1182" w:rsidP="00514CD4">
      <w:pPr>
        <w:pStyle w:val="ListParagraph"/>
        <w:numPr>
          <w:ilvl w:val="0"/>
          <w:numId w:val="28"/>
        </w:numPr>
        <w:tabs>
          <w:tab w:val="left" w:pos="360"/>
        </w:tabs>
        <w:spacing w:line="249" w:lineRule="auto"/>
        <w:ind w:right="460"/>
        <w:rPr>
          <w:u w:color="000000"/>
        </w:rPr>
      </w:pPr>
      <w:r w:rsidRPr="00514CD4">
        <w:rPr>
          <w:u w:color="000000"/>
        </w:rPr>
        <w:t>Structures or work completed before December 18, 1968, or in waterbodies over which the USACE had not asserted jurisdiction at the time the activity occurred, provided in both instances, there is no interference with navigation.</w:t>
      </w:r>
    </w:p>
    <w:p w14:paraId="2AA2CFB5" w14:textId="77777777" w:rsidR="005D1182" w:rsidRPr="00DE3A5F" w:rsidRDefault="005D1182" w:rsidP="008478F3">
      <w:pPr>
        <w:tabs>
          <w:tab w:val="left" w:pos="540"/>
          <w:tab w:val="left" w:pos="9720"/>
        </w:tabs>
        <w:ind w:right="360"/>
        <w:rPr>
          <w:rFonts w:cs="Arial"/>
        </w:rPr>
      </w:pPr>
    </w:p>
    <w:p w14:paraId="3E84B459" w14:textId="77777777" w:rsidR="00E4573D" w:rsidRDefault="008611C8" w:rsidP="008478F3">
      <w:pPr>
        <w:tabs>
          <w:tab w:val="left" w:pos="540"/>
          <w:tab w:val="left" w:pos="9720"/>
        </w:tabs>
        <w:ind w:right="360"/>
        <w:rPr>
          <w:rFonts w:cs="Arial"/>
          <w:b/>
          <w:u w:val="single"/>
        </w:rPr>
      </w:pPr>
      <w:r w:rsidRPr="00DE3A5F">
        <w:rPr>
          <w:rFonts w:cs="Arial"/>
          <w:b/>
          <w:u w:val="single"/>
        </w:rPr>
        <w:t>GENERAL</w:t>
      </w:r>
      <w:r w:rsidR="00F50971" w:rsidRPr="00DE3A5F">
        <w:rPr>
          <w:rFonts w:cs="Arial"/>
          <w:b/>
          <w:u w:val="single"/>
        </w:rPr>
        <w:t xml:space="preserve"> CONDITIONS:</w:t>
      </w:r>
    </w:p>
    <w:p w14:paraId="014DE6CA" w14:textId="77777777" w:rsidR="005D1182" w:rsidRPr="00B17B94" w:rsidRDefault="005D1182" w:rsidP="005D1182">
      <w:pPr>
        <w:tabs>
          <w:tab w:val="left" w:pos="360"/>
        </w:tabs>
        <w:ind w:right="460"/>
      </w:pPr>
      <w:bookmarkStart w:id="1" w:name="_Hlk160545215"/>
    </w:p>
    <w:p w14:paraId="249B8450" w14:textId="63277A2F" w:rsidR="005D1182" w:rsidRPr="00B17B94" w:rsidRDefault="005D1182" w:rsidP="005D1182">
      <w:pPr>
        <w:pStyle w:val="ListParagraph"/>
        <w:numPr>
          <w:ilvl w:val="0"/>
          <w:numId w:val="30"/>
        </w:numPr>
        <w:tabs>
          <w:tab w:val="left" w:pos="360"/>
        </w:tabs>
        <w:spacing w:line="249" w:lineRule="auto"/>
        <w:ind w:left="0" w:right="460" w:firstLine="0"/>
        <w:rPr>
          <w:bCs/>
        </w:rPr>
      </w:pPr>
      <w:r w:rsidRPr="00B17B94">
        <w:rPr>
          <w:b/>
        </w:rPr>
        <w:t>Pre-Construction Notification:</w:t>
      </w:r>
      <w:r w:rsidRPr="00B17B94">
        <w:rPr>
          <w:bCs/>
        </w:rPr>
        <w:t xml:space="preserve"> You </w:t>
      </w:r>
      <w:bookmarkStart w:id="2" w:name="_Hlk162520705"/>
      <w:r w:rsidRPr="00B17B94">
        <w:t>shall submit a Pre-Construction Notification (PCN) to this office prior to initiating work in Waters of the United States authorized by this permit, in accordance with the PCN Procedures below</w:t>
      </w:r>
      <w:bookmarkEnd w:id="2"/>
      <w:r w:rsidRPr="00B17B94">
        <w:t>.</w:t>
      </w:r>
    </w:p>
    <w:p w14:paraId="7D2FBBFD" w14:textId="77777777" w:rsidR="005D1182" w:rsidRPr="00B17B94" w:rsidRDefault="005D1182" w:rsidP="005D1182">
      <w:pPr>
        <w:tabs>
          <w:tab w:val="left" w:pos="360"/>
        </w:tabs>
        <w:ind w:right="460"/>
        <w:rPr>
          <w:b/>
        </w:rPr>
      </w:pPr>
    </w:p>
    <w:p w14:paraId="2B4BD6D4" w14:textId="77777777" w:rsidR="005D1182" w:rsidRPr="00B17B94" w:rsidRDefault="005D1182" w:rsidP="005D1182">
      <w:pPr>
        <w:pStyle w:val="ListParagraph"/>
        <w:numPr>
          <w:ilvl w:val="0"/>
          <w:numId w:val="30"/>
        </w:numPr>
        <w:tabs>
          <w:tab w:val="left" w:pos="360"/>
        </w:tabs>
        <w:spacing w:line="249" w:lineRule="auto"/>
        <w:ind w:left="0" w:right="460" w:firstLine="0"/>
      </w:pPr>
      <w:r w:rsidRPr="00B17B94">
        <w:rPr>
          <w:b/>
        </w:rPr>
        <w:t xml:space="preserve">Initiation of Construction: </w:t>
      </w:r>
      <w:r w:rsidRPr="00B17B94">
        <w:t>You shall not begin any work in waters of the U.S. subject to Section 10 RHA or Section 404 CWA until notified by this office that the activity is authorized under this RGP, subject to the terms, General Conditions, and any added Special Conditions</w:t>
      </w:r>
      <w:r w:rsidRPr="00B17B94">
        <w:rPr>
          <w:color w:val="E36C0A" w:themeColor="accent6" w:themeShade="BF"/>
        </w:rPr>
        <w:t xml:space="preserve">. </w:t>
      </w:r>
    </w:p>
    <w:bookmarkEnd w:id="1"/>
    <w:p w14:paraId="177D5344" w14:textId="77777777" w:rsidR="005D1182" w:rsidRPr="00B17B94" w:rsidRDefault="005D1182" w:rsidP="005D1182">
      <w:pPr>
        <w:pStyle w:val="ListParagraph"/>
        <w:ind w:left="0"/>
      </w:pPr>
    </w:p>
    <w:p w14:paraId="3DF01FC9" w14:textId="5A2F177F" w:rsidR="005D1182" w:rsidRPr="005A4862" w:rsidRDefault="005D1182" w:rsidP="005D1182">
      <w:pPr>
        <w:pStyle w:val="ListParagraph"/>
        <w:numPr>
          <w:ilvl w:val="0"/>
          <w:numId w:val="30"/>
        </w:numPr>
        <w:tabs>
          <w:tab w:val="left" w:pos="180"/>
          <w:tab w:val="left" w:pos="270"/>
        </w:tabs>
        <w:spacing w:line="249" w:lineRule="auto"/>
        <w:ind w:left="0" w:right="460" w:firstLine="0"/>
      </w:pPr>
      <w:r w:rsidRPr="00B17B94">
        <w:rPr>
          <w:b/>
        </w:rPr>
        <w:t xml:space="preserve"> </w:t>
      </w:r>
      <w:r w:rsidRPr="005A4862">
        <w:rPr>
          <w:b/>
        </w:rPr>
        <w:t xml:space="preserve">Avoidance and Minimization: </w:t>
      </w:r>
      <w:r w:rsidRPr="005A4862">
        <w:t xml:space="preserve">You shall avoid and minimize discharges of dredged or fill material into waters of the U.S. to the maximum extent practicable. Temporary staging, access, and disposal areas shall </w:t>
      </w:r>
      <w:r w:rsidR="0050665A" w:rsidRPr="0018061B">
        <w:t xml:space="preserve">not </w:t>
      </w:r>
      <w:r w:rsidR="0066554C" w:rsidRPr="0018061B">
        <w:t>result in the placement of dredged or fill material in waters of the U.S.</w:t>
      </w:r>
      <w:r w:rsidRPr="005A4862">
        <w:t xml:space="preserve"> unless determined not to be practicable or appropriate by this office.</w:t>
      </w:r>
      <w:r w:rsidRPr="005A4862">
        <w:rPr>
          <w:color w:val="C00000"/>
        </w:rPr>
        <w:t xml:space="preserve"> </w:t>
      </w:r>
      <w:r w:rsidRPr="005A4862">
        <w:t xml:space="preserve">If it is not practicable or appropriate to avoid discharges of dredged or fill material into </w:t>
      </w:r>
      <w:r w:rsidR="0066554C" w:rsidRPr="0018061B">
        <w:t>waters of the U.S.</w:t>
      </w:r>
      <w:r w:rsidRPr="005A4862">
        <w:t xml:space="preserve"> associated with staging, access, and disposal areas, appropriate justification shall be identified in the Notification required in Condition 1. A list of Best Management Practices can be found on </w:t>
      </w:r>
      <w:r w:rsidR="00D57F96" w:rsidRPr="0018061B">
        <w:t xml:space="preserve">the Tahoe Regional Planning Agency’s </w:t>
      </w:r>
      <w:r w:rsidRPr="005A4862">
        <w:t>website</w:t>
      </w:r>
      <w:r w:rsidR="00D57F96" w:rsidRPr="0018061B">
        <w:t xml:space="preserve">: </w:t>
      </w:r>
      <w:hyperlink r:id="rId8" w:history="1">
        <w:r w:rsidR="00D57F96" w:rsidRPr="005A4862">
          <w:rPr>
            <w:rStyle w:val="Hyperlink"/>
          </w:rPr>
          <w:t>https://www.trpa.gov/</w:t>
        </w:r>
      </w:hyperlink>
      <w:r w:rsidRPr="005A4862">
        <w:t xml:space="preserve">. </w:t>
      </w:r>
    </w:p>
    <w:p w14:paraId="400031D2" w14:textId="77777777" w:rsidR="005D1182" w:rsidRPr="00B17B94" w:rsidRDefault="005D1182" w:rsidP="005D1182">
      <w:pPr>
        <w:tabs>
          <w:tab w:val="left" w:pos="180"/>
          <w:tab w:val="left" w:pos="270"/>
        </w:tabs>
        <w:ind w:right="460"/>
      </w:pPr>
    </w:p>
    <w:p w14:paraId="628409EC" w14:textId="77777777" w:rsidR="005D1182" w:rsidRPr="00B17B94" w:rsidRDefault="005D1182" w:rsidP="005D1182">
      <w:pPr>
        <w:pStyle w:val="ListParagraph"/>
        <w:numPr>
          <w:ilvl w:val="0"/>
          <w:numId w:val="30"/>
        </w:numPr>
        <w:tabs>
          <w:tab w:val="left" w:pos="270"/>
        </w:tabs>
        <w:ind w:left="0" w:right="461" w:firstLine="0"/>
      </w:pPr>
      <w:r w:rsidRPr="00B17B94">
        <w:rPr>
          <w:b/>
        </w:rPr>
        <w:t xml:space="preserve"> Site Inspection: </w:t>
      </w:r>
      <w:r w:rsidRPr="00B17B94">
        <w:t>You shall allow representatives from this office to inspect the authorized activity at any time deemed necessary to ensure the project is being or has been accomplished in accordance with the terms and conditions of this RGP.</w:t>
      </w:r>
    </w:p>
    <w:p w14:paraId="7E7D8B41" w14:textId="77777777" w:rsidR="005D1182" w:rsidRPr="00B17B94" w:rsidRDefault="005D1182" w:rsidP="005D1182">
      <w:pPr>
        <w:tabs>
          <w:tab w:val="left" w:pos="270"/>
        </w:tabs>
        <w:ind w:right="461"/>
      </w:pPr>
    </w:p>
    <w:p w14:paraId="31544BBA" w14:textId="77777777" w:rsidR="005D1182" w:rsidRPr="00B17B94" w:rsidRDefault="005D1182" w:rsidP="005D1182">
      <w:pPr>
        <w:pStyle w:val="ListParagraph"/>
        <w:numPr>
          <w:ilvl w:val="0"/>
          <w:numId w:val="30"/>
        </w:numPr>
        <w:tabs>
          <w:tab w:val="left" w:pos="270"/>
          <w:tab w:val="left" w:pos="450"/>
        </w:tabs>
        <w:spacing w:after="240"/>
        <w:ind w:left="0" w:right="461" w:firstLine="0"/>
      </w:pPr>
      <w:r w:rsidRPr="00B17B94">
        <w:rPr>
          <w:b/>
        </w:rPr>
        <w:t xml:space="preserve"> Tribal Rights: </w:t>
      </w:r>
      <w:r w:rsidRPr="00B17B94">
        <w:t>You shall ensure that the authorized activity does not impair reserved tribal rights, including, but not limited to, reserved water rights and treaty fishing and hunting rights.</w:t>
      </w:r>
    </w:p>
    <w:p w14:paraId="09E9F604" w14:textId="77777777" w:rsidR="005D1182" w:rsidRPr="00B17B94" w:rsidRDefault="005D1182" w:rsidP="005D1182">
      <w:pPr>
        <w:pStyle w:val="ListParagraph"/>
        <w:rPr>
          <w:b/>
        </w:rPr>
      </w:pPr>
    </w:p>
    <w:p w14:paraId="6F8FA9F4" w14:textId="79AC7FB5" w:rsidR="005D1182" w:rsidRPr="00B17B94" w:rsidRDefault="005D1182" w:rsidP="005D1182">
      <w:pPr>
        <w:pStyle w:val="ListParagraph"/>
        <w:numPr>
          <w:ilvl w:val="0"/>
          <w:numId w:val="30"/>
        </w:numPr>
        <w:tabs>
          <w:tab w:val="left" w:pos="270"/>
          <w:tab w:val="left" w:pos="450"/>
        </w:tabs>
        <w:ind w:left="0" w:firstLine="0"/>
      </w:pPr>
      <w:r w:rsidRPr="00B17B94">
        <w:rPr>
          <w:b/>
        </w:rPr>
        <w:t xml:space="preserve"> Water Quality Certification: </w:t>
      </w:r>
      <w:r w:rsidRPr="00B17B94">
        <w:t>If a conditioned Section 401 Water Quality Certification (WQC) has been issued for the activity authorized by this RGP, you shall comply with the conditions specified in the certification as special conditions to this RGP.</w:t>
      </w:r>
    </w:p>
    <w:p w14:paraId="7577DFD0" w14:textId="77777777" w:rsidR="005D1182" w:rsidRPr="00B17B94" w:rsidRDefault="005D1182" w:rsidP="005D1182">
      <w:pPr>
        <w:pStyle w:val="ListParagraph"/>
        <w:rPr>
          <w:b/>
        </w:rPr>
      </w:pPr>
    </w:p>
    <w:p w14:paraId="12D2173E" w14:textId="77777777" w:rsidR="005D1182" w:rsidRPr="00B17B94" w:rsidRDefault="005D1182" w:rsidP="005D1182">
      <w:pPr>
        <w:pStyle w:val="ListParagraph"/>
        <w:numPr>
          <w:ilvl w:val="0"/>
          <w:numId w:val="30"/>
        </w:numPr>
        <w:tabs>
          <w:tab w:val="left" w:pos="270"/>
          <w:tab w:val="left" w:pos="450"/>
        </w:tabs>
        <w:ind w:left="0" w:firstLine="0"/>
      </w:pPr>
      <w:r w:rsidRPr="00B17B94">
        <w:rPr>
          <w:b/>
        </w:rPr>
        <w:lastRenderedPageBreak/>
        <w:t xml:space="preserve">Threatened and Endangered Species: </w:t>
      </w:r>
      <w:r w:rsidRPr="00B17B94">
        <w:t>No activity is authorized under this RGP which is likely to jeopardize the continued existence of a threatened or endangered species or destroy or adversely modify designated critical habitat as identified by the Federal Endangered Species Act (ESA). Authorization of an activity by this RGP does NOT authorize the "take" of a listed threatened or endangered species, as defined under the Federal ESA.</w:t>
      </w:r>
    </w:p>
    <w:p w14:paraId="20D24F8F" w14:textId="77777777" w:rsidR="005D1182" w:rsidRPr="00B17B94" w:rsidRDefault="005D1182" w:rsidP="005D1182">
      <w:pPr>
        <w:pStyle w:val="ListParagraph"/>
        <w:rPr>
          <w:b/>
        </w:rPr>
      </w:pPr>
    </w:p>
    <w:p w14:paraId="3F42F6F8" w14:textId="77777777" w:rsidR="005D1182" w:rsidRPr="00B17B94" w:rsidRDefault="005D1182" w:rsidP="005D1182">
      <w:pPr>
        <w:pStyle w:val="ListParagraph"/>
        <w:numPr>
          <w:ilvl w:val="0"/>
          <w:numId w:val="30"/>
        </w:numPr>
        <w:tabs>
          <w:tab w:val="left" w:pos="270"/>
          <w:tab w:val="left" w:pos="450"/>
        </w:tabs>
        <w:spacing w:after="240"/>
        <w:ind w:left="9" w:right="461" w:firstLine="0"/>
      </w:pPr>
      <w:r w:rsidRPr="00B17B94">
        <w:rPr>
          <w:b/>
        </w:rPr>
        <w:t xml:space="preserve">Migratory Bird Treaty Act and Bald and Golden Eagle Protection Act: </w:t>
      </w:r>
      <w:r w:rsidRPr="00B17B94">
        <w:t xml:space="preserve">You are responsible for ensuring the proposed action complies with the Migratory Bird Treaty Act and the Bald and Golden Eagle Protection Act. You are responsible for contacting the appropriate local office of the U.S. Fish and Wildlife Service to determine applicable measures to reduce impacts to migratory birds or eagles, including whether ‘‘incidental take’’ permits are necessary and available under the Migratory Bird Treaty Act or Bald and Golden Eagle Protection Act for a particular activity. </w:t>
      </w:r>
    </w:p>
    <w:p w14:paraId="07094FA7" w14:textId="77777777" w:rsidR="005D1182" w:rsidRPr="00B17B94" w:rsidRDefault="005D1182" w:rsidP="005D1182">
      <w:pPr>
        <w:pStyle w:val="ListParagraph"/>
        <w:rPr>
          <w:b/>
        </w:rPr>
      </w:pPr>
    </w:p>
    <w:p w14:paraId="0B417F0E" w14:textId="77777777" w:rsidR="005D1182" w:rsidRPr="00B17B94" w:rsidRDefault="005D1182" w:rsidP="00784B9B">
      <w:pPr>
        <w:pStyle w:val="ListParagraph"/>
        <w:numPr>
          <w:ilvl w:val="0"/>
          <w:numId w:val="30"/>
        </w:numPr>
        <w:tabs>
          <w:tab w:val="left" w:pos="270"/>
          <w:tab w:val="left" w:pos="450"/>
        </w:tabs>
        <w:spacing w:after="100" w:afterAutospacing="1"/>
        <w:ind w:left="14" w:right="461" w:firstLine="0"/>
      </w:pPr>
      <w:r w:rsidRPr="00B17B94">
        <w:rPr>
          <w:b/>
        </w:rPr>
        <w:t xml:space="preserve">Historic Properties: </w:t>
      </w:r>
      <w:r w:rsidRPr="00B17B94">
        <w:t xml:space="preserve">No activity which may affect historic properties listed, or eligible for listing in the National Register of Historic Places is authorized until the requirements of the National Historic Preservation Act (NHPA) have been satisfied.  </w:t>
      </w:r>
    </w:p>
    <w:p w14:paraId="6AB3F734" w14:textId="77777777" w:rsidR="005D1182" w:rsidRPr="00B17B94" w:rsidRDefault="005D1182" w:rsidP="005D1182">
      <w:pPr>
        <w:pStyle w:val="ListParagraph"/>
        <w:rPr>
          <w:b/>
        </w:rPr>
      </w:pPr>
    </w:p>
    <w:p w14:paraId="77669843" w14:textId="77777777" w:rsidR="00784B9B" w:rsidRDefault="005D1182" w:rsidP="00784B9B">
      <w:pPr>
        <w:pStyle w:val="ListParagraph"/>
        <w:widowControl w:val="0"/>
        <w:numPr>
          <w:ilvl w:val="0"/>
          <w:numId w:val="30"/>
        </w:numPr>
        <w:tabs>
          <w:tab w:val="left" w:pos="270"/>
          <w:tab w:val="left" w:pos="450"/>
        </w:tabs>
        <w:autoSpaceDE w:val="0"/>
        <w:autoSpaceDN w:val="0"/>
        <w:ind w:left="0" w:right="360" w:firstLine="0"/>
        <w:contextualSpacing w:val="0"/>
      </w:pPr>
      <w:r w:rsidRPr="00B17B94">
        <w:rPr>
          <w:b/>
        </w:rPr>
        <w:t xml:space="preserve">Discovery of Previously Unknown Remains and Artifacts: </w:t>
      </w:r>
      <w:r w:rsidRPr="00B17B94">
        <w:rPr>
          <w:bCs/>
        </w:rPr>
        <w:t>If you discover any previously unknown historic, cultural, or archeological remains and artifacts while accomplishing the activity authorized by this RGP, you must immediately notify this office of what you have found, and to the maximum extent practicable, avoid construction activities that may affect the remains and artifacts until the required coordination has been completed. We will initiate the federal, tribal, and state coordination required to determine if the items or remains warrant a recovery effort or if the site is eligible for listing in the National Register of Historic Places.</w:t>
      </w:r>
    </w:p>
    <w:p w14:paraId="35EC270B" w14:textId="77777777" w:rsidR="00784B9B" w:rsidRPr="00784B9B" w:rsidRDefault="00784B9B" w:rsidP="00784B9B">
      <w:pPr>
        <w:pStyle w:val="ListParagraph"/>
        <w:rPr>
          <w:b/>
          <w:bCs/>
        </w:rPr>
      </w:pPr>
    </w:p>
    <w:p w14:paraId="02F15E19" w14:textId="1FCF8679" w:rsidR="005D1182" w:rsidRDefault="005D1182" w:rsidP="00784B9B">
      <w:pPr>
        <w:pStyle w:val="ListParagraph"/>
        <w:widowControl w:val="0"/>
        <w:numPr>
          <w:ilvl w:val="0"/>
          <w:numId w:val="30"/>
        </w:numPr>
        <w:tabs>
          <w:tab w:val="left" w:pos="270"/>
          <w:tab w:val="left" w:pos="450"/>
        </w:tabs>
        <w:autoSpaceDE w:val="0"/>
        <w:autoSpaceDN w:val="0"/>
        <w:ind w:left="0" w:right="360" w:firstLine="0"/>
        <w:contextualSpacing w:val="0"/>
      </w:pPr>
      <w:r w:rsidRPr="00784B9B">
        <w:rPr>
          <w:b/>
          <w:bCs/>
        </w:rPr>
        <w:t>Responsibility:</w:t>
      </w:r>
      <w:r w:rsidRPr="00B17B94">
        <w:t xml:space="preserve"> You are responsible</w:t>
      </w:r>
      <w:r w:rsidRPr="00784B9B">
        <w:rPr>
          <w:spacing w:val="-1"/>
        </w:rPr>
        <w:t xml:space="preserve"> </w:t>
      </w:r>
      <w:r w:rsidRPr="00B17B94">
        <w:t>for all authorized work and ensuring that all contractors and workers are made aware and adhere to the terms and conditions of the permit authorization, including any</w:t>
      </w:r>
      <w:r w:rsidRPr="00784B9B">
        <w:rPr>
          <w:spacing w:val="-2"/>
        </w:rPr>
        <w:t xml:space="preserve"> </w:t>
      </w:r>
      <w:r w:rsidRPr="00B17B94">
        <w:t>activity-specific special conditions included in</w:t>
      </w:r>
      <w:r w:rsidRPr="00784B9B">
        <w:rPr>
          <w:spacing w:val="-1"/>
        </w:rPr>
        <w:t xml:space="preserve"> </w:t>
      </w:r>
      <w:r w:rsidRPr="00B17B94">
        <w:t>the permit</w:t>
      </w:r>
      <w:r w:rsidRPr="00784B9B">
        <w:rPr>
          <w:spacing w:val="-1"/>
        </w:rPr>
        <w:t xml:space="preserve"> </w:t>
      </w:r>
      <w:r w:rsidRPr="00B17B94">
        <w:t>verification. You</w:t>
      </w:r>
      <w:r w:rsidRPr="00784B9B">
        <w:rPr>
          <w:spacing w:val="-2"/>
        </w:rPr>
        <w:t xml:space="preserve"> </w:t>
      </w:r>
      <w:r w:rsidRPr="00B17B94">
        <w:t>shall</w:t>
      </w:r>
      <w:r w:rsidRPr="00784B9B">
        <w:rPr>
          <w:spacing w:val="-2"/>
        </w:rPr>
        <w:t xml:space="preserve"> </w:t>
      </w:r>
      <w:r w:rsidRPr="00B17B94">
        <w:t>ensure</w:t>
      </w:r>
      <w:r w:rsidRPr="00784B9B">
        <w:rPr>
          <w:spacing w:val="-6"/>
        </w:rPr>
        <w:t xml:space="preserve"> </w:t>
      </w:r>
      <w:r w:rsidRPr="00B17B94">
        <w:t>that</w:t>
      </w:r>
      <w:r w:rsidRPr="00784B9B">
        <w:rPr>
          <w:spacing w:val="-1"/>
        </w:rPr>
        <w:t xml:space="preserve"> </w:t>
      </w:r>
      <w:r w:rsidRPr="00B17B94">
        <w:t>a</w:t>
      </w:r>
      <w:r w:rsidRPr="00784B9B">
        <w:rPr>
          <w:spacing w:val="-6"/>
        </w:rPr>
        <w:t xml:space="preserve"> </w:t>
      </w:r>
      <w:r w:rsidRPr="00B17B94">
        <w:t>copy</w:t>
      </w:r>
      <w:r w:rsidRPr="00784B9B">
        <w:rPr>
          <w:spacing w:val="-5"/>
        </w:rPr>
        <w:t xml:space="preserve"> </w:t>
      </w:r>
      <w:r w:rsidRPr="00B17B94">
        <w:t>of the</w:t>
      </w:r>
      <w:r w:rsidRPr="00784B9B">
        <w:rPr>
          <w:spacing w:val="-5"/>
        </w:rPr>
        <w:t xml:space="preserve"> </w:t>
      </w:r>
      <w:r w:rsidRPr="00B17B94">
        <w:t>verification</w:t>
      </w:r>
      <w:r w:rsidRPr="00784B9B">
        <w:rPr>
          <w:spacing w:val="-2"/>
        </w:rPr>
        <w:t xml:space="preserve"> </w:t>
      </w:r>
      <w:r w:rsidRPr="00B17B94">
        <w:t>and</w:t>
      </w:r>
      <w:r w:rsidRPr="00784B9B">
        <w:rPr>
          <w:spacing w:val="-2"/>
        </w:rPr>
        <w:t xml:space="preserve"> </w:t>
      </w:r>
      <w:r w:rsidRPr="00B17B94">
        <w:t>associated</w:t>
      </w:r>
      <w:r w:rsidRPr="00784B9B">
        <w:rPr>
          <w:spacing w:val="-4"/>
        </w:rPr>
        <w:t xml:space="preserve"> </w:t>
      </w:r>
      <w:r w:rsidRPr="00B17B94">
        <w:t>drawings</w:t>
      </w:r>
      <w:r w:rsidRPr="00784B9B">
        <w:rPr>
          <w:spacing w:val="-2"/>
        </w:rPr>
        <w:t xml:space="preserve"> </w:t>
      </w:r>
      <w:r w:rsidRPr="00B17B94">
        <w:t>are</w:t>
      </w:r>
      <w:r w:rsidRPr="00784B9B">
        <w:rPr>
          <w:spacing w:val="-4"/>
        </w:rPr>
        <w:t xml:space="preserve"> </w:t>
      </w:r>
      <w:r w:rsidRPr="00B17B94">
        <w:t>available</w:t>
      </w:r>
      <w:r w:rsidRPr="00784B9B">
        <w:rPr>
          <w:spacing w:val="-5"/>
        </w:rPr>
        <w:t xml:space="preserve"> </w:t>
      </w:r>
      <w:r w:rsidRPr="00B17B94">
        <w:t>and</w:t>
      </w:r>
      <w:r w:rsidRPr="00784B9B">
        <w:rPr>
          <w:spacing w:val="-4"/>
        </w:rPr>
        <w:t xml:space="preserve"> </w:t>
      </w:r>
      <w:r w:rsidRPr="00B17B94">
        <w:t>visible for quick reference at the site until all construction activities are completed.</w:t>
      </w:r>
    </w:p>
    <w:p w14:paraId="58F6724A" w14:textId="77777777" w:rsidR="0050665A" w:rsidRPr="00784B9B" w:rsidRDefault="0050665A" w:rsidP="0018061B">
      <w:pPr>
        <w:widowControl w:val="0"/>
        <w:tabs>
          <w:tab w:val="left" w:pos="270"/>
          <w:tab w:val="left" w:pos="450"/>
        </w:tabs>
        <w:autoSpaceDE w:val="0"/>
        <w:autoSpaceDN w:val="0"/>
        <w:ind w:right="360"/>
      </w:pPr>
    </w:p>
    <w:p w14:paraId="17EA2AC3" w14:textId="472BB742" w:rsidR="0050665A" w:rsidRPr="0050665A" w:rsidRDefault="005D1182" w:rsidP="0018061B">
      <w:pPr>
        <w:pStyle w:val="ListParagraph"/>
        <w:widowControl w:val="0"/>
        <w:numPr>
          <w:ilvl w:val="0"/>
          <w:numId w:val="30"/>
        </w:numPr>
        <w:tabs>
          <w:tab w:val="left" w:pos="270"/>
          <w:tab w:val="left" w:pos="360"/>
          <w:tab w:val="left" w:pos="450"/>
        </w:tabs>
        <w:autoSpaceDE w:val="0"/>
        <w:autoSpaceDN w:val="0"/>
        <w:spacing w:before="240" w:after="240" w:line="249" w:lineRule="auto"/>
        <w:ind w:left="0" w:right="461" w:firstLine="0"/>
        <w:contextualSpacing w:val="0"/>
        <w:rPr>
          <w:bCs/>
        </w:rPr>
      </w:pPr>
      <w:r w:rsidRPr="0050665A">
        <w:rPr>
          <w:b/>
        </w:rPr>
        <w:t>Project Limits:</w:t>
      </w:r>
      <w:r w:rsidRPr="00B17B94">
        <w:t xml:space="preserve"> </w:t>
      </w:r>
      <w:r w:rsidR="0050665A" w:rsidRPr="00B17B94">
        <w:t>For activities that result in</w:t>
      </w:r>
      <w:r w:rsidR="0050665A">
        <w:t xml:space="preserve"> soil disturbance associated with</w:t>
      </w:r>
      <w:r w:rsidR="0050665A" w:rsidRPr="00B17B94">
        <w:t xml:space="preserve"> the </w:t>
      </w:r>
      <w:r w:rsidR="0050665A">
        <w:t>authorized work</w:t>
      </w:r>
      <w:r w:rsidR="0050665A" w:rsidRPr="00B17B94">
        <w:t>, you shall clearly identify the limits of the</w:t>
      </w:r>
      <w:r w:rsidR="0050665A">
        <w:t xml:space="preserve"> proposed access, staging, and stockpile areas</w:t>
      </w:r>
      <w:r w:rsidR="0050665A" w:rsidRPr="00B17B94">
        <w:t xml:space="preserve"> </w:t>
      </w:r>
      <w:r w:rsidR="0050665A">
        <w:t>on the project site</w:t>
      </w:r>
      <w:r w:rsidR="0050665A" w:rsidRPr="00B17B94">
        <w:t xml:space="preserve"> </w:t>
      </w:r>
      <w:r w:rsidR="0050665A">
        <w:t xml:space="preserve">using </w:t>
      </w:r>
      <w:r w:rsidR="0050665A" w:rsidRPr="00B17B94">
        <w:t xml:space="preserve">highly visible markers (e.g., construction fencing, flagging, silt barriers, etc.) prior to commencement of construction activities within waters of the U.S., unless determined not to be practicable or appropriate by this office. You shall maintain such identification properly until construction is </w:t>
      </w:r>
      <w:r w:rsidR="00380D05" w:rsidRPr="00B17B94">
        <w:t>completed,</w:t>
      </w:r>
      <w:r w:rsidR="0050665A" w:rsidRPr="00B17B94">
        <w:t xml:space="preserve"> and the soils have been stabilized. You are prohibited from any activity (e.g., equipment usage or materials storage) subject to Section 10 RHA or Section 404 CWA outside of the permit limits (as shown on the permit drawings). </w:t>
      </w:r>
    </w:p>
    <w:p w14:paraId="00B3A30D" w14:textId="50EB3BD3" w:rsidR="005D1182" w:rsidRPr="0018061B" w:rsidRDefault="005D1182" w:rsidP="00FC4127">
      <w:pPr>
        <w:widowControl w:val="0"/>
        <w:tabs>
          <w:tab w:val="left" w:pos="270"/>
          <w:tab w:val="left" w:pos="360"/>
          <w:tab w:val="left" w:pos="450"/>
        </w:tabs>
        <w:autoSpaceDE w:val="0"/>
        <w:autoSpaceDN w:val="0"/>
        <w:spacing w:before="240" w:after="240"/>
        <w:ind w:right="461"/>
        <w:rPr>
          <w:bCs/>
        </w:rPr>
      </w:pPr>
    </w:p>
    <w:p w14:paraId="0682E586" w14:textId="77777777" w:rsidR="005D1182" w:rsidRPr="00B17B94" w:rsidRDefault="005D1182" w:rsidP="005D1182">
      <w:pPr>
        <w:pStyle w:val="ListParagraph"/>
        <w:widowControl w:val="0"/>
        <w:numPr>
          <w:ilvl w:val="0"/>
          <w:numId w:val="30"/>
        </w:numPr>
        <w:tabs>
          <w:tab w:val="left" w:pos="270"/>
          <w:tab w:val="left" w:pos="360"/>
          <w:tab w:val="left" w:pos="450"/>
        </w:tabs>
        <w:autoSpaceDE w:val="0"/>
        <w:autoSpaceDN w:val="0"/>
        <w:spacing w:before="240" w:after="240"/>
        <w:ind w:left="0" w:right="461" w:firstLine="0"/>
        <w:contextualSpacing w:val="0"/>
      </w:pPr>
      <w:r w:rsidRPr="00B17B94">
        <w:rPr>
          <w:b/>
        </w:rPr>
        <w:t>Fills Within 100-Year Floodplains:</w:t>
      </w:r>
      <w:r w:rsidRPr="00B17B94">
        <w:rPr>
          <w:bCs/>
        </w:rPr>
        <w:t xml:space="preserve"> The activity must comply with applicable FEMA-approved state or local floodplain management requirements.</w:t>
      </w:r>
    </w:p>
    <w:p w14:paraId="66ABE7D7" w14:textId="77777777" w:rsidR="005D1182" w:rsidRPr="00B17B94" w:rsidRDefault="005D1182" w:rsidP="005D1182">
      <w:pPr>
        <w:pStyle w:val="ListParagraph"/>
        <w:widowControl w:val="0"/>
        <w:numPr>
          <w:ilvl w:val="0"/>
          <w:numId w:val="30"/>
        </w:numPr>
        <w:tabs>
          <w:tab w:val="left" w:pos="270"/>
          <w:tab w:val="left" w:pos="360"/>
          <w:tab w:val="left" w:pos="450"/>
        </w:tabs>
        <w:autoSpaceDE w:val="0"/>
        <w:autoSpaceDN w:val="0"/>
        <w:spacing w:before="240" w:after="240"/>
        <w:ind w:left="9" w:right="461" w:firstLine="0"/>
        <w:contextualSpacing w:val="0"/>
      </w:pPr>
      <w:r w:rsidRPr="00B17B94">
        <w:rPr>
          <w:b/>
        </w:rPr>
        <w:t xml:space="preserve">Suitable Material: </w:t>
      </w:r>
      <w:r w:rsidRPr="00B17B94">
        <w:t>No activity may use unsuitable material, including trash, debris, car bodies, and asphalt. Material used for construction or discharged must be free from toxic pollutants in toxic amounts (</w:t>
      </w:r>
      <w:r w:rsidRPr="00B17B94">
        <w:rPr>
          <w:i/>
          <w:iCs/>
        </w:rPr>
        <w:t>see section 307 of the Clean Water Act</w:t>
      </w:r>
      <w:r w:rsidRPr="00B17B94">
        <w:t>).</w:t>
      </w:r>
    </w:p>
    <w:p w14:paraId="6BEA0996" w14:textId="77777777" w:rsidR="005D1182" w:rsidRPr="00B17B94" w:rsidRDefault="005D1182" w:rsidP="005D1182">
      <w:pPr>
        <w:pStyle w:val="ListParagraph"/>
        <w:widowControl w:val="0"/>
        <w:numPr>
          <w:ilvl w:val="0"/>
          <w:numId w:val="30"/>
        </w:numPr>
        <w:tabs>
          <w:tab w:val="left" w:pos="270"/>
          <w:tab w:val="left" w:pos="360"/>
          <w:tab w:val="left" w:pos="450"/>
        </w:tabs>
        <w:autoSpaceDE w:val="0"/>
        <w:autoSpaceDN w:val="0"/>
        <w:spacing w:before="240" w:after="240"/>
        <w:ind w:left="9" w:right="461" w:firstLine="0"/>
        <w:contextualSpacing w:val="0"/>
      </w:pPr>
      <w:r w:rsidRPr="00B17B94">
        <w:rPr>
          <w:b/>
        </w:rPr>
        <w:t xml:space="preserve">Migratory Bird Breeding Areas: </w:t>
      </w:r>
      <w:r w:rsidRPr="00B17B94">
        <w:t>Activities in waters of the United States that serve as breeding areas for migratory birds must be avoided to the maximum extent practicable. The permittee is responsible for ensuring that the action authorized by this permit complies with the Migratory Bird Treaty Act and the Bald and Golden Eagle Protection Act. The permittee is responsible for contacting the appropriate local office of the U.S. Fish and Wildlife Service to determine what measures, if any, are necessary or appropriate to reduce adverse effects to migratory birds or eagles, including whether "incidental take" permits are necessary and available under the Migratory Bird Treaty Act or Bald and Golden Eagle Protection Act for a particular activity.</w:t>
      </w:r>
    </w:p>
    <w:p w14:paraId="0C7EB3C9" w14:textId="77777777" w:rsidR="005D1182" w:rsidRPr="00B17B94" w:rsidRDefault="005D1182" w:rsidP="005D1182">
      <w:pPr>
        <w:pStyle w:val="ListParagraph"/>
        <w:widowControl w:val="0"/>
        <w:numPr>
          <w:ilvl w:val="0"/>
          <w:numId w:val="30"/>
        </w:numPr>
        <w:tabs>
          <w:tab w:val="left" w:pos="270"/>
          <w:tab w:val="left" w:pos="360"/>
          <w:tab w:val="left" w:pos="450"/>
        </w:tabs>
        <w:autoSpaceDE w:val="0"/>
        <w:autoSpaceDN w:val="0"/>
        <w:spacing w:before="240" w:after="240"/>
        <w:ind w:left="9" w:right="461" w:firstLine="0"/>
        <w:contextualSpacing w:val="0"/>
      </w:pPr>
      <w:r w:rsidRPr="00B17B94">
        <w:rPr>
          <w:b/>
        </w:rPr>
        <w:t xml:space="preserve">Navigation: </w:t>
      </w:r>
      <w:r w:rsidRPr="00B17B94">
        <w:t xml:space="preserve">No activity may cause more than a minimal adverse effect on the course, condition, or capacity of a navigable water. </w:t>
      </w:r>
    </w:p>
    <w:p w14:paraId="73C3D5E5" w14:textId="77777777" w:rsidR="005D1182" w:rsidRPr="00B17B94" w:rsidRDefault="005D1182" w:rsidP="005D1182">
      <w:pPr>
        <w:numPr>
          <w:ilvl w:val="1"/>
          <w:numId w:val="29"/>
        </w:numPr>
        <w:tabs>
          <w:tab w:val="left" w:pos="630"/>
        </w:tabs>
        <w:spacing w:line="259" w:lineRule="auto"/>
        <w:ind w:left="369" w:right="461"/>
      </w:pPr>
      <w:r w:rsidRPr="00B17B94">
        <w:t>Your use of the permitted activity must not interfere with the public's right to free navigation on all navigable waters of the U.S.</w:t>
      </w:r>
    </w:p>
    <w:p w14:paraId="3AF1B504" w14:textId="77777777" w:rsidR="005D1182" w:rsidRPr="00B17B94" w:rsidRDefault="005D1182" w:rsidP="005D1182">
      <w:pPr>
        <w:tabs>
          <w:tab w:val="left" w:pos="990"/>
        </w:tabs>
        <w:spacing w:line="259" w:lineRule="auto"/>
        <w:ind w:left="690" w:right="461"/>
      </w:pPr>
      <w:r w:rsidRPr="00B17B94">
        <w:t xml:space="preserve"> </w:t>
      </w:r>
    </w:p>
    <w:p w14:paraId="65BA39FC" w14:textId="77777777" w:rsidR="005D1182" w:rsidRPr="00B17B94" w:rsidRDefault="005D1182" w:rsidP="005D1182">
      <w:pPr>
        <w:numPr>
          <w:ilvl w:val="1"/>
          <w:numId w:val="29"/>
        </w:numPr>
        <w:tabs>
          <w:tab w:val="left" w:pos="630"/>
          <w:tab w:val="left" w:pos="1620"/>
        </w:tabs>
        <w:spacing w:line="259" w:lineRule="auto"/>
        <w:ind w:left="369" w:right="461"/>
      </w:pPr>
      <w:r w:rsidRPr="00B17B94">
        <w:t xml:space="preserve">You must install and maintain, at your expense, any safety lights and signals prescribed by the U.S. Coast Guard, through regulations or otherwise, on your authorized facilities. </w:t>
      </w:r>
    </w:p>
    <w:p w14:paraId="344F6917" w14:textId="77777777" w:rsidR="005D1182" w:rsidRPr="00B17B94" w:rsidRDefault="005D1182" w:rsidP="005D1182">
      <w:pPr>
        <w:tabs>
          <w:tab w:val="left" w:pos="990"/>
          <w:tab w:val="left" w:pos="1620"/>
        </w:tabs>
        <w:spacing w:line="259" w:lineRule="auto"/>
        <w:ind w:left="368" w:right="461"/>
      </w:pPr>
    </w:p>
    <w:p w14:paraId="657F6A73" w14:textId="77777777" w:rsidR="005D1182" w:rsidRPr="00B17B94" w:rsidRDefault="005D1182" w:rsidP="005D1182">
      <w:pPr>
        <w:numPr>
          <w:ilvl w:val="1"/>
          <w:numId w:val="29"/>
        </w:numPr>
        <w:tabs>
          <w:tab w:val="left" w:pos="630"/>
        </w:tabs>
        <w:spacing w:line="259" w:lineRule="auto"/>
        <w:ind w:left="369" w:right="461"/>
      </w:pPr>
      <w:r w:rsidRPr="00B17B94">
        <w:t xml:space="preserve">You understand and agree that, if future operations by the United States require the removal, relocation, or other alteration of the structure or work herein authorized, or if, in the opinion of the Secretary of the Army or his authorized representative, said structure or work shall cause unreasonable obstruction to the free navigation of the navigable waters, you will be required, upon due notice from this office, to remove, relocate, or alter the structural work or obstructions caused hereby, without expense to the United States. No claim shall be made against the United States on account of any such removal or alteration. </w:t>
      </w:r>
    </w:p>
    <w:p w14:paraId="6423A879" w14:textId="77777777" w:rsidR="005D1182" w:rsidRPr="00B17B94" w:rsidRDefault="005D1182" w:rsidP="005D1182">
      <w:pPr>
        <w:tabs>
          <w:tab w:val="left" w:pos="450"/>
        </w:tabs>
        <w:ind w:left="9" w:right="460"/>
        <w:rPr>
          <w:color w:val="E36C0A" w:themeColor="accent6" w:themeShade="BF"/>
        </w:rPr>
      </w:pPr>
    </w:p>
    <w:p w14:paraId="47031CF9" w14:textId="77777777" w:rsidR="005D1182" w:rsidRPr="00B17B94" w:rsidRDefault="005D1182" w:rsidP="005D1182">
      <w:pPr>
        <w:pStyle w:val="ListParagraph"/>
        <w:numPr>
          <w:ilvl w:val="0"/>
          <w:numId w:val="30"/>
        </w:numPr>
        <w:tabs>
          <w:tab w:val="left" w:pos="360"/>
          <w:tab w:val="left" w:pos="450"/>
          <w:tab w:val="left" w:pos="630"/>
        </w:tabs>
        <w:spacing w:line="249" w:lineRule="auto"/>
        <w:ind w:left="9" w:right="460" w:firstLine="0"/>
      </w:pPr>
      <w:r w:rsidRPr="00B17B94">
        <w:rPr>
          <w:b/>
        </w:rPr>
        <w:t>Proper Maintenance</w:t>
      </w:r>
      <w:r w:rsidRPr="00B17B94">
        <w:t xml:space="preserve">: You must maintain the activity authorized by this permit in good condition and in conformance with the terms and conditions of this permit. You are not relieved of this requirement if you abandon the permitted activity or sell the property associated with this permit. You may make a good faith transfer to a third party. If you sell the property associated with this permit, you must obtain the signature of the new owner in </w:t>
      </w:r>
      <w:r w:rsidRPr="00B17B94">
        <w:lastRenderedPageBreak/>
        <w:t xml:space="preserve">the space provided and forward a copy of the permit to this office to validate the transfer of this authorization. Should you wish to cease to maintain the authorized activity, or should you desire to abandon it without a good faith transfer, you must obtain a modification of this permit from this office, which may require restoration of the area.  </w:t>
      </w:r>
    </w:p>
    <w:p w14:paraId="5D7B4F54" w14:textId="77777777" w:rsidR="005D1182" w:rsidRPr="00B17B94" w:rsidRDefault="005D1182" w:rsidP="005D1182">
      <w:pPr>
        <w:tabs>
          <w:tab w:val="left" w:pos="360"/>
          <w:tab w:val="left" w:pos="450"/>
          <w:tab w:val="left" w:pos="630"/>
        </w:tabs>
        <w:ind w:right="460"/>
      </w:pPr>
    </w:p>
    <w:p w14:paraId="5E9F1F4F" w14:textId="77777777" w:rsidR="005D1182" w:rsidRDefault="005D1182" w:rsidP="005D1182">
      <w:pPr>
        <w:pStyle w:val="ListParagraph"/>
        <w:numPr>
          <w:ilvl w:val="0"/>
          <w:numId w:val="30"/>
        </w:numPr>
        <w:tabs>
          <w:tab w:val="left" w:pos="360"/>
          <w:tab w:val="left" w:pos="450"/>
          <w:tab w:val="left" w:pos="630"/>
        </w:tabs>
        <w:spacing w:line="249" w:lineRule="auto"/>
        <w:ind w:left="9" w:right="460" w:firstLine="0"/>
      </w:pPr>
      <w:r w:rsidRPr="00B17B94">
        <w:rPr>
          <w:b/>
        </w:rPr>
        <w:t xml:space="preserve">Special Conditions: </w:t>
      </w:r>
      <w:r w:rsidRPr="00B17B94">
        <w:t>You shall comply with all special conditions included in the written verification of this RGP.</w:t>
      </w:r>
    </w:p>
    <w:p w14:paraId="01AEA9E9" w14:textId="77777777" w:rsidR="00AD5A73" w:rsidRDefault="00AD5A73" w:rsidP="0018061B">
      <w:pPr>
        <w:pStyle w:val="ListParagraph"/>
      </w:pPr>
    </w:p>
    <w:p w14:paraId="547C22D2" w14:textId="77777777" w:rsidR="00AD5A73" w:rsidRDefault="00AD5A73" w:rsidP="00AD5A73">
      <w:pPr>
        <w:pStyle w:val="ListParagraph"/>
        <w:numPr>
          <w:ilvl w:val="0"/>
          <w:numId w:val="30"/>
        </w:numPr>
        <w:tabs>
          <w:tab w:val="left" w:pos="450"/>
          <w:tab w:val="left" w:pos="900"/>
          <w:tab w:val="left" w:pos="1350"/>
          <w:tab w:val="left" w:pos="1800"/>
        </w:tabs>
        <w:spacing w:line="250" w:lineRule="auto"/>
        <w:ind w:left="0" w:right="360" w:firstLine="0"/>
      </w:pPr>
      <w:r w:rsidRPr="00CC6103">
        <w:rPr>
          <w:b/>
          <w:bCs/>
        </w:rPr>
        <w:t>Boat docks and Piers:</w:t>
      </w:r>
      <w:r w:rsidRPr="00CC6103">
        <w:t xml:space="preserve"> You shall not convert or use the structure built under the authority of this permit as a recreation room, residence, or temporary dwelling, nor shall you use the structure to moor a recreation room or floating residence.</w:t>
      </w:r>
    </w:p>
    <w:p w14:paraId="19A485EA" w14:textId="77777777" w:rsidR="00AD5A73" w:rsidRDefault="00AD5A73" w:rsidP="0018061B">
      <w:pPr>
        <w:tabs>
          <w:tab w:val="left" w:pos="450"/>
          <w:tab w:val="left" w:pos="900"/>
          <w:tab w:val="left" w:pos="1350"/>
          <w:tab w:val="left" w:pos="1800"/>
        </w:tabs>
        <w:spacing w:line="250" w:lineRule="auto"/>
        <w:ind w:right="360"/>
      </w:pPr>
    </w:p>
    <w:p w14:paraId="379F1AD7" w14:textId="04819EA4" w:rsidR="00AD5A73" w:rsidRDefault="00AD5A73" w:rsidP="009E4C11">
      <w:pPr>
        <w:pStyle w:val="ListParagraph"/>
        <w:numPr>
          <w:ilvl w:val="0"/>
          <w:numId w:val="31"/>
        </w:numPr>
        <w:tabs>
          <w:tab w:val="left" w:pos="450"/>
        </w:tabs>
        <w:spacing w:line="250" w:lineRule="auto"/>
        <w:ind w:left="14" w:right="461" w:firstLine="0"/>
      </w:pPr>
      <w:r w:rsidRPr="008F1DF9">
        <w:rPr>
          <w:b/>
          <w:bCs/>
        </w:rPr>
        <w:t>Activities Affecting Structures or Works Built by the United States</w:t>
      </w:r>
      <w:r w:rsidRPr="008F1DF9">
        <w:t>. If an activity also requires review by, or permission from, the Corps pursuant to 33 U.S.C. 408 because it will alter or temporarily or permanently occupy or use a U.S. Army Corps of Engineers (USACE) federally authorized Civil Works project (a “USACE project”), the prospective permittee must identify notify the USACE. An activity that requires section 408 permission and/or review is not authorized by this RGP until the appropriate Corps office issues the section 408 permission or completes its review to alter, occupy, or use the USACE project, and the district engineer issues a written RGP verification.</w:t>
      </w:r>
    </w:p>
    <w:p w14:paraId="13B0A4B5" w14:textId="77777777" w:rsidR="00D86CC0" w:rsidRPr="00FC4127" w:rsidRDefault="00D86CC0" w:rsidP="00FC4127">
      <w:pPr>
        <w:tabs>
          <w:tab w:val="left" w:pos="450"/>
          <w:tab w:val="left" w:pos="900"/>
          <w:tab w:val="left" w:pos="1350"/>
          <w:tab w:val="left" w:pos="1800"/>
        </w:tabs>
        <w:ind w:left="14" w:right="360"/>
      </w:pPr>
    </w:p>
    <w:p w14:paraId="52F6BB1E" w14:textId="27010498" w:rsidR="00D86CC0" w:rsidRPr="00642D10" w:rsidRDefault="00D86CC0" w:rsidP="00FC4127">
      <w:pPr>
        <w:numPr>
          <w:ilvl w:val="0"/>
          <w:numId w:val="31"/>
        </w:numPr>
        <w:tabs>
          <w:tab w:val="left" w:pos="450"/>
          <w:tab w:val="left" w:pos="900"/>
          <w:tab w:val="left" w:pos="1350"/>
          <w:tab w:val="left" w:pos="1800"/>
        </w:tabs>
        <w:ind w:left="14" w:right="360" w:firstLine="0"/>
      </w:pPr>
      <w:r w:rsidRPr="00CC6103">
        <w:rPr>
          <w:b/>
          <w:bCs/>
        </w:rPr>
        <w:t>Recording Records:</w:t>
      </w:r>
      <w:r w:rsidRPr="00CC6103">
        <w:t xml:space="preserve"> You shall record </w:t>
      </w:r>
      <w:r w:rsidR="0018061B">
        <w:t>this</w:t>
      </w:r>
      <w:r w:rsidRPr="00CC6103">
        <w:t xml:space="preserve"> verification with the Registrar of Deeds or other appropriate official charged with the responsibility of maintaining records of title to, or interest in, real property within </w:t>
      </w:r>
      <w:r w:rsidRPr="00380D05">
        <w:rPr>
          <w:b/>
          <w:bCs/>
        </w:rPr>
        <w:t>10 days</w:t>
      </w:r>
      <w:r w:rsidRPr="00CC6103">
        <w:t xml:space="preserve"> prior to initiation of authorized construction activities within waters of the U.S authorized by verification under this RGP. You shall provide a copy of the recorded permit to this office clearly showing a stamp from the appropriate official indicating the book and page at which the permit is recorded and the date of recordation. This office shall be a party to any modification, alteration, release, or revocation of the deed restriction and shall review and approve, as necessary, any additional structures or activities that require approval.</w:t>
      </w:r>
    </w:p>
    <w:p w14:paraId="59CF476A" w14:textId="77777777" w:rsidR="009E4C11" w:rsidRDefault="009E4C11" w:rsidP="00FC4127">
      <w:pPr>
        <w:tabs>
          <w:tab w:val="left" w:pos="450"/>
        </w:tabs>
        <w:spacing w:line="250" w:lineRule="auto"/>
        <w:ind w:left="14" w:right="461"/>
      </w:pPr>
    </w:p>
    <w:p w14:paraId="2FBC4AE8" w14:textId="471EC3CA" w:rsidR="004D3288" w:rsidRPr="00CC6103" w:rsidRDefault="004D3288" w:rsidP="0018061B">
      <w:pPr>
        <w:pStyle w:val="ListParagraph"/>
        <w:numPr>
          <w:ilvl w:val="0"/>
          <w:numId w:val="30"/>
        </w:numPr>
        <w:tabs>
          <w:tab w:val="left" w:pos="450"/>
          <w:tab w:val="left" w:pos="900"/>
          <w:tab w:val="left" w:pos="1350"/>
          <w:tab w:val="left" w:pos="1800"/>
        </w:tabs>
        <w:autoSpaceDE w:val="0"/>
        <w:autoSpaceDN w:val="0"/>
        <w:adjustRightInd w:val="0"/>
        <w:spacing w:line="250" w:lineRule="auto"/>
        <w:ind w:left="0" w:right="360" w:firstLine="0"/>
      </w:pPr>
      <w:bookmarkStart w:id="3" w:name="_Hlk165473234"/>
      <w:r w:rsidRPr="00CC6103">
        <w:rPr>
          <w:b/>
          <w:bCs/>
        </w:rPr>
        <w:t>Notification of Construction Commencement</w:t>
      </w:r>
      <w:r w:rsidRPr="00CC6103">
        <w:t xml:space="preserve">: At least </w:t>
      </w:r>
      <w:r w:rsidRPr="00380D05">
        <w:rPr>
          <w:b/>
          <w:bCs/>
        </w:rPr>
        <w:t>10 days</w:t>
      </w:r>
      <w:r w:rsidRPr="00CC6103">
        <w:t xml:space="preserve"> prior to initiation of construction activities in waters of the U.S. authorized by verification under this RGP, you shall notify this office in writing of the anticipated start date for the work.</w:t>
      </w:r>
    </w:p>
    <w:bookmarkEnd w:id="3"/>
    <w:p w14:paraId="45730DBC" w14:textId="77777777" w:rsidR="004D3288" w:rsidRPr="0018061B" w:rsidRDefault="004D3288" w:rsidP="0018061B">
      <w:pPr>
        <w:tabs>
          <w:tab w:val="left" w:pos="360"/>
          <w:tab w:val="left" w:pos="450"/>
          <w:tab w:val="left" w:pos="630"/>
        </w:tabs>
        <w:spacing w:line="249" w:lineRule="auto"/>
        <w:ind w:left="9" w:right="460"/>
      </w:pPr>
    </w:p>
    <w:p w14:paraId="788782B7" w14:textId="023283E1" w:rsidR="00AD5A73" w:rsidRDefault="00BA2650" w:rsidP="005D1182">
      <w:pPr>
        <w:pStyle w:val="ListParagraph"/>
        <w:numPr>
          <w:ilvl w:val="0"/>
          <w:numId w:val="30"/>
        </w:numPr>
        <w:tabs>
          <w:tab w:val="left" w:pos="360"/>
          <w:tab w:val="left" w:pos="450"/>
          <w:tab w:val="left" w:pos="630"/>
        </w:tabs>
        <w:spacing w:line="249" w:lineRule="auto"/>
        <w:ind w:left="9" w:right="460" w:firstLine="0"/>
      </w:pPr>
      <w:r w:rsidRPr="00BA2650">
        <w:rPr>
          <w:b/>
        </w:rPr>
        <w:t xml:space="preserve">Compliance Certification: </w:t>
      </w:r>
      <w:r w:rsidRPr="0018061B">
        <w:rPr>
          <w:bCs/>
        </w:rPr>
        <w:t xml:space="preserve">Within </w:t>
      </w:r>
      <w:r w:rsidRPr="00380D05">
        <w:rPr>
          <w:b/>
        </w:rPr>
        <w:t>30 days</w:t>
      </w:r>
      <w:r w:rsidRPr="0018061B">
        <w:rPr>
          <w:bCs/>
        </w:rPr>
        <w:t xml:space="preserve"> following </w:t>
      </w:r>
      <w:r w:rsidR="002D0A90">
        <w:rPr>
          <w:bCs/>
        </w:rPr>
        <w:t>completion of the authorized activities</w:t>
      </w:r>
      <w:r w:rsidRPr="0018061B">
        <w:rPr>
          <w:bCs/>
        </w:rPr>
        <w:t>, you shall submit a signed copy of the Compliance Certificate</w:t>
      </w:r>
      <w:r w:rsidR="002D0A90">
        <w:rPr>
          <w:bCs/>
        </w:rPr>
        <w:t xml:space="preserve"> provided with your RGP verification letter, </w:t>
      </w:r>
      <w:r w:rsidRPr="0018061B">
        <w:rPr>
          <w:bCs/>
        </w:rPr>
        <w:t>regarding the completed work. The certification shall also contain</w:t>
      </w:r>
      <w:r>
        <w:rPr>
          <w:bCs/>
        </w:rPr>
        <w:t xml:space="preserve"> n</w:t>
      </w:r>
      <w:r w:rsidRPr="0018061B">
        <w:rPr>
          <w:bCs/>
        </w:rPr>
        <w:t xml:space="preserve">umbered and dated post-construction color photographs of the </w:t>
      </w:r>
      <w:r>
        <w:rPr>
          <w:bCs/>
        </w:rPr>
        <w:t>authorized activities.</w:t>
      </w:r>
      <w:r w:rsidRPr="0018061B">
        <w:rPr>
          <w:bCs/>
        </w:rPr>
        <w:t xml:space="preserve"> The photographs shall be </w:t>
      </w:r>
      <w:proofErr w:type="gramStart"/>
      <w:r w:rsidRPr="0018061B">
        <w:rPr>
          <w:bCs/>
        </w:rPr>
        <w:t>similar to</w:t>
      </w:r>
      <w:proofErr w:type="gramEnd"/>
      <w:r w:rsidRPr="0018061B">
        <w:rPr>
          <w:bCs/>
        </w:rPr>
        <w:t xml:space="preserve"> the pre-construction photographs required in the </w:t>
      </w:r>
      <w:r w:rsidR="00380D05" w:rsidRPr="0018061B">
        <w:rPr>
          <w:bCs/>
        </w:rPr>
        <w:t>PCN and</w:t>
      </w:r>
      <w:r w:rsidRPr="0018061B">
        <w:rPr>
          <w:bCs/>
        </w:rPr>
        <w:t xml:space="preserve"> shall be identified in the plan-view drawing </w:t>
      </w:r>
      <w:r w:rsidR="002D0A90">
        <w:rPr>
          <w:bCs/>
        </w:rPr>
        <w:t>provided with your Preconstruction Notification (see next section below)</w:t>
      </w:r>
      <w:r w:rsidR="009E4C11" w:rsidRPr="009E4C11">
        <w:t>.</w:t>
      </w:r>
    </w:p>
    <w:p w14:paraId="5DDB79AA" w14:textId="77777777" w:rsidR="001C080A" w:rsidRDefault="001C080A" w:rsidP="0018061B">
      <w:pPr>
        <w:pStyle w:val="ListParagraph"/>
      </w:pPr>
    </w:p>
    <w:p w14:paraId="43C66601" w14:textId="7E6F078D" w:rsidR="001C080A" w:rsidRPr="00B17B94" w:rsidRDefault="001C080A" w:rsidP="0018061B">
      <w:pPr>
        <w:pStyle w:val="ListParagraph"/>
        <w:numPr>
          <w:ilvl w:val="0"/>
          <w:numId w:val="30"/>
        </w:numPr>
        <w:tabs>
          <w:tab w:val="left" w:pos="360"/>
        </w:tabs>
        <w:spacing w:line="250" w:lineRule="auto"/>
        <w:ind w:left="0" w:right="461" w:firstLine="0"/>
      </w:pPr>
      <w:r w:rsidRPr="00B17B94">
        <w:rPr>
          <w:b/>
          <w:bCs/>
        </w:rPr>
        <w:lastRenderedPageBreak/>
        <w:t>Structures:</w:t>
      </w:r>
      <w:r w:rsidRPr="00B17B94">
        <w:t xml:space="preserve"> Any authorized structures shall not be moved to another location without receiving prior written authorization from USACE for the relocation.</w:t>
      </w:r>
    </w:p>
    <w:p w14:paraId="1980F2B7" w14:textId="77777777" w:rsidR="005D1182" w:rsidRPr="00B17B94" w:rsidRDefault="005D1182" w:rsidP="005D1182">
      <w:pPr>
        <w:pStyle w:val="ListParagraph"/>
        <w:rPr>
          <w:b/>
        </w:rPr>
      </w:pPr>
    </w:p>
    <w:p w14:paraId="38D0196E" w14:textId="58B457E9" w:rsidR="005D1182" w:rsidRPr="00B17B94" w:rsidRDefault="005D1182" w:rsidP="0017354B">
      <w:pPr>
        <w:pStyle w:val="ListParagraph"/>
        <w:numPr>
          <w:ilvl w:val="0"/>
          <w:numId w:val="30"/>
        </w:numPr>
        <w:tabs>
          <w:tab w:val="left" w:pos="360"/>
          <w:tab w:val="left" w:pos="450"/>
          <w:tab w:val="left" w:pos="630"/>
        </w:tabs>
        <w:spacing w:line="249" w:lineRule="auto"/>
        <w:ind w:left="9" w:right="460" w:firstLine="0"/>
      </w:pPr>
      <w:r w:rsidRPr="00380D05">
        <w:rPr>
          <w:b/>
        </w:rPr>
        <w:t xml:space="preserve">Permit Transfer: </w:t>
      </w:r>
      <w:r w:rsidRPr="00380D05">
        <w:rPr>
          <w:bCs/>
        </w:rPr>
        <w:t xml:space="preserve">If the property associated with this permit is sold, you shall transfer the verification. </w:t>
      </w:r>
      <w:r w:rsidRPr="00B17B94">
        <w:t xml:space="preserve">You shall comply with all special conditions included in the written verification of this RGP to the new owner by submitting a letter to this office to validate the transfer. The letter must contain the name and address of the transferee, as well as the following statement and signature of the transferee: </w:t>
      </w:r>
    </w:p>
    <w:p w14:paraId="226C5B12" w14:textId="77777777" w:rsidR="005D1182" w:rsidRPr="00B17B94" w:rsidRDefault="005D1182" w:rsidP="005D1182">
      <w:pPr>
        <w:tabs>
          <w:tab w:val="left" w:pos="360"/>
        </w:tabs>
        <w:ind w:left="9" w:right="460"/>
      </w:pPr>
    </w:p>
    <w:p w14:paraId="31EE7E4F" w14:textId="77777777" w:rsidR="005D1182" w:rsidRPr="00B17B94" w:rsidRDefault="005D1182" w:rsidP="005D1182">
      <w:pPr>
        <w:tabs>
          <w:tab w:val="left" w:pos="360"/>
        </w:tabs>
        <w:ind w:left="9" w:right="460"/>
      </w:pPr>
      <w:r w:rsidRPr="00B17B94">
        <w:t xml:space="preserve">When the structures or work authorized by this regional general permit (RGP) are still in existence at the time the property is transferred, the terms and conditions of this RGP, including any special conditions, will continue to be binding on the new owner(s) of the property. To validate the transfer of this RGP and the associated liabilities associated with compliance with its terms and conditions, have the transferee sign and date below. </w:t>
      </w:r>
    </w:p>
    <w:p w14:paraId="25705C17" w14:textId="77777777" w:rsidR="005D1182" w:rsidRPr="00B17B94" w:rsidRDefault="005D1182" w:rsidP="005D1182">
      <w:pPr>
        <w:tabs>
          <w:tab w:val="left" w:pos="360"/>
        </w:tabs>
        <w:ind w:left="9" w:right="460"/>
      </w:pPr>
    </w:p>
    <w:p w14:paraId="6289AB74" w14:textId="77777777" w:rsidR="005D1182" w:rsidRPr="00B17B94" w:rsidRDefault="005D1182" w:rsidP="005D1182">
      <w:pPr>
        <w:tabs>
          <w:tab w:val="left" w:pos="360"/>
        </w:tabs>
        <w:ind w:left="9" w:right="460"/>
      </w:pPr>
    </w:p>
    <w:p w14:paraId="56837DD2" w14:textId="77777777" w:rsidR="005D1182" w:rsidRPr="00B17B94" w:rsidRDefault="005D1182" w:rsidP="005D1182">
      <w:pPr>
        <w:tabs>
          <w:tab w:val="left" w:pos="360"/>
        </w:tabs>
        <w:ind w:left="9" w:right="460"/>
      </w:pPr>
      <w:r w:rsidRPr="00B17B94">
        <w:t xml:space="preserve">____________________ </w:t>
      </w:r>
    </w:p>
    <w:p w14:paraId="0D7EC4B9" w14:textId="77777777" w:rsidR="005D1182" w:rsidRPr="00B17B94" w:rsidRDefault="005D1182" w:rsidP="005D1182">
      <w:pPr>
        <w:tabs>
          <w:tab w:val="left" w:pos="360"/>
        </w:tabs>
        <w:ind w:left="9" w:right="460"/>
      </w:pPr>
      <w:r w:rsidRPr="00B17B94">
        <w:t xml:space="preserve">(Transferee) </w:t>
      </w:r>
    </w:p>
    <w:p w14:paraId="534DA21B" w14:textId="77777777" w:rsidR="005D1182" w:rsidRPr="00B17B94" w:rsidRDefault="005D1182" w:rsidP="005D1182">
      <w:pPr>
        <w:tabs>
          <w:tab w:val="left" w:pos="360"/>
        </w:tabs>
        <w:ind w:left="9" w:right="460"/>
      </w:pPr>
    </w:p>
    <w:p w14:paraId="6450C8C9" w14:textId="77777777" w:rsidR="005D1182" w:rsidRPr="00B17B94" w:rsidRDefault="005D1182" w:rsidP="005D1182">
      <w:pPr>
        <w:tabs>
          <w:tab w:val="left" w:pos="360"/>
        </w:tabs>
        <w:ind w:left="9" w:right="460"/>
      </w:pPr>
    </w:p>
    <w:p w14:paraId="0A33C534" w14:textId="77777777" w:rsidR="005D1182" w:rsidRPr="00B17B94" w:rsidRDefault="005D1182" w:rsidP="005D1182">
      <w:pPr>
        <w:tabs>
          <w:tab w:val="left" w:pos="360"/>
        </w:tabs>
        <w:ind w:left="9" w:right="460"/>
      </w:pPr>
      <w:r w:rsidRPr="00B17B94">
        <w:t xml:space="preserve">____________________ </w:t>
      </w:r>
    </w:p>
    <w:p w14:paraId="7F210ADE" w14:textId="77777777" w:rsidR="005D1182" w:rsidRPr="00B17B94" w:rsidRDefault="005D1182" w:rsidP="005D1182">
      <w:pPr>
        <w:tabs>
          <w:tab w:val="left" w:pos="360"/>
        </w:tabs>
        <w:ind w:left="9" w:right="460"/>
      </w:pPr>
      <w:r w:rsidRPr="00B17B94">
        <w:t>(Date)</w:t>
      </w:r>
    </w:p>
    <w:p w14:paraId="31AAE295" w14:textId="77777777" w:rsidR="005D1182" w:rsidRDefault="005D1182" w:rsidP="005D1182">
      <w:pPr>
        <w:tabs>
          <w:tab w:val="left" w:pos="450"/>
        </w:tabs>
        <w:ind w:left="9" w:right="460"/>
        <w:rPr>
          <w:b/>
        </w:rPr>
      </w:pPr>
    </w:p>
    <w:p w14:paraId="3DD43546" w14:textId="77777777" w:rsidR="008F1DF9" w:rsidRPr="00B17B94" w:rsidRDefault="008F1DF9" w:rsidP="005D1182">
      <w:pPr>
        <w:tabs>
          <w:tab w:val="left" w:pos="450"/>
        </w:tabs>
        <w:ind w:left="9" w:right="460"/>
        <w:rPr>
          <w:b/>
        </w:rPr>
      </w:pPr>
    </w:p>
    <w:p w14:paraId="5FBC544E" w14:textId="4BD6BA38" w:rsidR="00E70875" w:rsidRDefault="008A13E9" w:rsidP="00AB4DED">
      <w:pPr>
        <w:tabs>
          <w:tab w:val="left" w:pos="360"/>
        </w:tabs>
        <w:ind w:left="2" w:right="460"/>
        <w:rPr>
          <w:rFonts w:cs="Arial"/>
        </w:rPr>
      </w:pPr>
      <w:r w:rsidRPr="00DE3A5F">
        <w:rPr>
          <w:rFonts w:cs="Arial"/>
          <w:b/>
          <w:u w:val="single"/>
        </w:rPr>
        <w:t xml:space="preserve">PRECONSTRUCTION NOTIFICATION </w:t>
      </w:r>
      <w:r w:rsidR="00F50971" w:rsidRPr="00DE3A5F">
        <w:rPr>
          <w:rFonts w:cs="Arial"/>
          <w:b/>
          <w:u w:val="single"/>
        </w:rPr>
        <w:t>PROCEDURES</w:t>
      </w:r>
      <w:r w:rsidR="00F50971" w:rsidRPr="00DE3A5F">
        <w:rPr>
          <w:rFonts w:cs="Arial"/>
        </w:rPr>
        <w:t>:</w:t>
      </w:r>
    </w:p>
    <w:p w14:paraId="7C667775" w14:textId="77777777" w:rsidR="00E70875" w:rsidRDefault="00E70875" w:rsidP="00AB4DED">
      <w:pPr>
        <w:tabs>
          <w:tab w:val="left" w:pos="360"/>
        </w:tabs>
        <w:ind w:left="2" w:right="460"/>
        <w:rPr>
          <w:rFonts w:cs="Arial"/>
        </w:rPr>
      </w:pPr>
    </w:p>
    <w:p w14:paraId="2CA7A8EF" w14:textId="6D0735A7" w:rsidR="004A6CB3" w:rsidRDefault="002C2BDE" w:rsidP="00AB4DED">
      <w:pPr>
        <w:tabs>
          <w:tab w:val="left" w:pos="360"/>
        </w:tabs>
        <w:ind w:left="2" w:right="460"/>
        <w:rPr>
          <w:rFonts w:eastAsia="Arial" w:cs="Arial"/>
          <w:color w:val="000000"/>
        </w:rPr>
      </w:pPr>
      <w:r w:rsidRPr="00DE3A5F">
        <w:rPr>
          <w:rFonts w:cs="Arial"/>
        </w:rPr>
        <w:t>A</w:t>
      </w:r>
      <w:r w:rsidRPr="00DE3A5F">
        <w:rPr>
          <w:rFonts w:cs="Arial"/>
          <w:spacing w:val="-4"/>
        </w:rPr>
        <w:t xml:space="preserve"> </w:t>
      </w:r>
      <w:r w:rsidRPr="00DE3A5F">
        <w:rPr>
          <w:rFonts w:cs="Arial"/>
        </w:rPr>
        <w:t>PCN</w:t>
      </w:r>
      <w:r w:rsidRPr="00DE3A5F">
        <w:rPr>
          <w:rFonts w:cs="Arial"/>
          <w:spacing w:val="-6"/>
        </w:rPr>
        <w:t xml:space="preserve"> </w:t>
      </w:r>
      <w:r w:rsidRPr="00DE3A5F">
        <w:rPr>
          <w:rFonts w:cs="Arial"/>
        </w:rPr>
        <w:t>must</w:t>
      </w:r>
      <w:r w:rsidRPr="00DE3A5F">
        <w:rPr>
          <w:rFonts w:cs="Arial"/>
          <w:spacing w:val="-3"/>
        </w:rPr>
        <w:t xml:space="preserve"> </w:t>
      </w:r>
      <w:r w:rsidRPr="00DE3A5F">
        <w:rPr>
          <w:rFonts w:cs="Arial"/>
        </w:rPr>
        <w:t>be</w:t>
      </w:r>
      <w:r w:rsidRPr="00DE3A5F">
        <w:rPr>
          <w:rFonts w:cs="Arial"/>
          <w:spacing w:val="-4"/>
        </w:rPr>
        <w:t xml:space="preserve"> </w:t>
      </w:r>
      <w:r w:rsidRPr="00DE3A5F">
        <w:rPr>
          <w:rFonts w:cs="Arial"/>
        </w:rPr>
        <w:t>submitted</w:t>
      </w:r>
      <w:r w:rsidRPr="00DE3A5F">
        <w:rPr>
          <w:rFonts w:cs="Arial"/>
          <w:spacing w:val="-4"/>
        </w:rPr>
        <w:t xml:space="preserve"> </w:t>
      </w:r>
      <w:r w:rsidRPr="00DE3A5F">
        <w:rPr>
          <w:rFonts w:cs="Arial"/>
        </w:rPr>
        <w:t>to</w:t>
      </w:r>
      <w:r w:rsidRPr="00DE3A5F">
        <w:rPr>
          <w:rFonts w:cs="Arial"/>
          <w:spacing w:val="-5"/>
        </w:rPr>
        <w:t xml:space="preserve"> </w:t>
      </w:r>
      <w:r w:rsidRPr="00DE3A5F">
        <w:rPr>
          <w:rFonts w:cs="Arial"/>
        </w:rPr>
        <w:t>this</w:t>
      </w:r>
      <w:r w:rsidRPr="00DE3A5F">
        <w:rPr>
          <w:rFonts w:cs="Arial"/>
          <w:spacing w:val="-6"/>
        </w:rPr>
        <w:t xml:space="preserve"> </w:t>
      </w:r>
      <w:r w:rsidRPr="00DE3A5F">
        <w:rPr>
          <w:rFonts w:cs="Arial"/>
        </w:rPr>
        <w:t xml:space="preserve">office and shall contain all information identified below for each single and complete activity. The PCN can be submitted as a letter or via permit application form (ENG 4345), provided the submittal includes all required information and has been signed by you or your authorized representative. </w:t>
      </w:r>
      <w:r w:rsidR="00AB4DED" w:rsidRPr="00AB4DED">
        <w:rPr>
          <w:rFonts w:eastAsia="Arial" w:cs="Arial"/>
          <w:color w:val="000000"/>
        </w:rPr>
        <w:t xml:space="preserve">ENG 4345 is available at: </w:t>
      </w:r>
      <w:hyperlink r:id="rId9" w:history="1">
        <w:r w:rsidR="00AB4DED" w:rsidRPr="00AB4DED">
          <w:rPr>
            <w:rFonts w:eastAsia="Arial" w:cs="Arial"/>
            <w:color w:val="0563C1"/>
            <w:u w:val="single"/>
          </w:rPr>
          <w:t>https://www.usace.army.mil/Missions/Civil-Works/RegulatoryProgram-and-Permits/Obtain-a-Permit/</w:t>
        </w:r>
      </w:hyperlink>
      <w:r w:rsidR="00AB4DED" w:rsidRPr="00AB4DED">
        <w:rPr>
          <w:rFonts w:eastAsia="Arial" w:cs="Arial"/>
          <w:color w:val="000000"/>
        </w:rPr>
        <w:t xml:space="preserve">). </w:t>
      </w:r>
    </w:p>
    <w:p w14:paraId="7556E1B0" w14:textId="77777777" w:rsidR="004A6CB3" w:rsidRDefault="004A6CB3" w:rsidP="00AB4DED">
      <w:pPr>
        <w:tabs>
          <w:tab w:val="left" w:pos="360"/>
        </w:tabs>
        <w:ind w:left="2" w:right="460"/>
        <w:rPr>
          <w:rFonts w:eastAsia="Arial" w:cs="Arial"/>
          <w:color w:val="000000"/>
        </w:rPr>
      </w:pPr>
    </w:p>
    <w:p w14:paraId="4C53615B" w14:textId="292A1ABB" w:rsidR="00AB4DED" w:rsidRDefault="004A6CB3" w:rsidP="00AB4DED">
      <w:pPr>
        <w:tabs>
          <w:tab w:val="left" w:pos="360"/>
        </w:tabs>
        <w:ind w:left="2" w:right="460"/>
        <w:rPr>
          <w:rFonts w:eastAsia="Arial" w:cs="Arial"/>
          <w:color w:val="000000"/>
        </w:rPr>
      </w:pPr>
      <w:r w:rsidRPr="004A6CB3">
        <w:rPr>
          <w:rFonts w:eastAsia="Arial" w:cs="Arial"/>
          <w:color w:val="000000"/>
        </w:rPr>
        <w:t>The PCN package must be submitted to the Corps in electronic format (pdf), (either through email (if less than 25 MB)</w:t>
      </w:r>
      <w:r>
        <w:rPr>
          <w:rFonts w:eastAsia="Arial" w:cs="Arial"/>
          <w:color w:val="000000"/>
        </w:rPr>
        <w:t xml:space="preserve"> or</w:t>
      </w:r>
      <w:r w:rsidRPr="004A6CB3">
        <w:rPr>
          <w:rFonts w:eastAsia="Arial" w:cs="Arial"/>
          <w:color w:val="000000"/>
        </w:rPr>
        <w:t xml:space="preserve"> posting to a Corps-accessible FTP site). Email submittal of the application should be sent to: SPKRegulatoryMailbox@usace.army.mil. If you need assistance in completing any portion of the PCN, please contact this office. </w:t>
      </w:r>
      <w:r w:rsidR="00AB4DED" w:rsidRPr="00AB4DED">
        <w:rPr>
          <w:rFonts w:eastAsia="Arial" w:cs="Arial"/>
          <w:color w:val="000000"/>
        </w:rPr>
        <w:t>The PCN shall specify it is a request under RGP 24 and contain the following information to be considered complete:</w:t>
      </w:r>
    </w:p>
    <w:p w14:paraId="1A8F738D" w14:textId="77777777" w:rsidR="00E70875" w:rsidRPr="00AB4DED" w:rsidRDefault="00E70875" w:rsidP="00AB4DED">
      <w:pPr>
        <w:tabs>
          <w:tab w:val="left" w:pos="360"/>
        </w:tabs>
        <w:ind w:left="2" w:right="460"/>
        <w:rPr>
          <w:rFonts w:eastAsia="Arial" w:cs="Arial"/>
          <w:color w:val="000000"/>
        </w:rPr>
      </w:pPr>
    </w:p>
    <w:p w14:paraId="35CACDAE" w14:textId="77777777"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a. Name, address and telephone number(s) of the prospective permittee and authorized agent, if </w:t>
      </w:r>
      <w:proofErr w:type="gramStart"/>
      <w:r w:rsidRPr="00AB4DED">
        <w:rPr>
          <w:rFonts w:eastAsia="Arial" w:cs="Arial"/>
          <w:color w:val="000000"/>
        </w:rPr>
        <w:t>applicable;</w:t>
      </w:r>
      <w:proofErr w:type="gramEnd"/>
      <w:r w:rsidRPr="00AB4DED">
        <w:rPr>
          <w:rFonts w:eastAsia="Arial" w:cs="Arial"/>
          <w:color w:val="000000"/>
        </w:rPr>
        <w:t xml:space="preserve">  </w:t>
      </w:r>
    </w:p>
    <w:p w14:paraId="40415C16" w14:textId="154BDA1A"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b. Signature of the authorization of an agent, if </w:t>
      </w:r>
      <w:proofErr w:type="gramStart"/>
      <w:r w:rsidRPr="00AB4DED">
        <w:rPr>
          <w:rFonts w:eastAsia="Arial" w:cs="Arial"/>
          <w:color w:val="000000"/>
        </w:rPr>
        <w:t>applicable;</w:t>
      </w:r>
      <w:proofErr w:type="gramEnd"/>
    </w:p>
    <w:p w14:paraId="26768399" w14:textId="77777777"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lastRenderedPageBreak/>
        <w:t xml:space="preserve">c. Location of the proposed project, to include street address, assessor’s parcel number, latitude and longitude (of each structure, to include buoys) and county, as well as directions to the </w:t>
      </w:r>
      <w:proofErr w:type="gramStart"/>
      <w:r w:rsidRPr="00AB4DED">
        <w:rPr>
          <w:rFonts w:eastAsia="Arial" w:cs="Arial"/>
          <w:color w:val="000000"/>
        </w:rPr>
        <w:t>site;</w:t>
      </w:r>
      <w:proofErr w:type="gramEnd"/>
      <w:r w:rsidRPr="00AB4DED">
        <w:rPr>
          <w:rFonts w:eastAsia="Arial" w:cs="Arial"/>
          <w:color w:val="000000"/>
        </w:rPr>
        <w:t xml:space="preserve">  </w:t>
      </w:r>
    </w:p>
    <w:p w14:paraId="2BA342A0" w14:textId="77777777"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d. A description of the proposed activities and access, including the materials to be used, the date(s) work would occur within waters of the U.S., and methods and equipment proposed to be used for the installation. If the proposed activities would involve the installation of pilings, the description shall specifically include a description of the size of the pilings, method of the installation (e.g., drop hammer or vibratory hammer), the length of time required for the installation, and the proposed date(s) of the </w:t>
      </w:r>
      <w:proofErr w:type="gramStart"/>
      <w:r w:rsidRPr="00AB4DED">
        <w:rPr>
          <w:rFonts w:eastAsia="Arial" w:cs="Arial"/>
          <w:color w:val="000000"/>
        </w:rPr>
        <w:t>installation;</w:t>
      </w:r>
      <w:proofErr w:type="gramEnd"/>
      <w:r w:rsidRPr="00AB4DED">
        <w:rPr>
          <w:rFonts w:eastAsia="Arial" w:cs="Arial"/>
          <w:color w:val="000000"/>
        </w:rPr>
        <w:t xml:space="preserve">    </w:t>
      </w:r>
    </w:p>
    <w:p w14:paraId="313FB6E3" w14:textId="1469EAA9"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e. A vicinity map, plan-view and cross-section drawings clearly depicting the location, </w:t>
      </w:r>
      <w:proofErr w:type="gramStart"/>
      <w:r w:rsidRPr="00AB4DED">
        <w:rPr>
          <w:rFonts w:eastAsia="Arial" w:cs="Arial"/>
          <w:color w:val="000000"/>
        </w:rPr>
        <w:t>size</w:t>
      </w:r>
      <w:proofErr w:type="gramEnd"/>
      <w:r w:rsidRPr="00AB4DED">
        <w:rPr>
          <w:rFonts w:eastAsia="Arial" w:cs="Arial"/>
          <w:color w:val="000000"/>
        </w:rPr>
        <w:t xml:space="preserve"> and dimensions of the proposed structure(s) and or fill material, as well as the location of the OHWM. The drawings shall contain a title block, legend and scale, nearby structures, parcel boundaries, and dimensions of the proposed structures, fill and/or suction dredge area and associated and access. </w:t>
      </w:r>
      <w:r w:rsidR="00E70875" w:rsidRPr="00DE3A5F">
        <w:rPr>
          <w:rFonts w:cs="Arial"/>
        </w:rPr>
        <w:t xml:space="preserve">Unless specifically waived by this office, all drawings will follow the South Pacific Division February 2016, </w:t>
      </w:r>
      <w:r w:rsidR="00E70875" w:rsidRPr="00DE3A5F">
        <w:rPr>
          <w:rFonts w:cs="Arial"/>
          <w:i/>
        </w:rPr>
        <w:t>Updated Map and Drawing Standards</w:t>
      </w:r>
      <w:r w:rsidR="00E70875" w:rsidRPr="00DE3A5F">
        <w:rPr>
          <w:rFonts w:cs="Arial"/>
          <w:i/>
          <w:spacing w:val="-3"/>
        </w:rPr>
        <w:t xml:space="preserve"> </w:t>
      </w:r>
      <w:r w:rsidR="00E70875" w:rsidRPr="00DE3A5F">
        <w:rPr>
          <w:rFonts w:cs="Arial"/>
          <w:i/>
        </w:rPr>
        <w:t>for</w:t>
      </w:r>
      <w:r w:rsidR="00E70875" w:rsidRPr="00DE3A5F">
        <w:rPr>
          <w:rFonts w:cs="Arial"/>
          <w:i/>
          <w:spacing w:val="-1"/>
        </w:rPr>
        <w:t xml:space="preserve"> </w:t>
      </w:r>
      <w:r w:rsidR="00E70875" w:rsidRPr="00DE3A5F">
        <w:rPr>
          <w:rFonts w:cs="Arial"/>
          <w:i/>
        </w:rPr>
        <w:t>the South</w:t>
      </w:r>
      <w:r w:rsidR="00E70875" w:rsidRPr="00DE3A5F">
        <w:rPr>
          <w:rFonts w:cs="Arial"/>
          <w:i/>
          <w:spacing w:val="-3"/>
        </w:rPr>
        <w:t xml:space="preserve"> </w:t>
      </w:r>
      <w:r w:rsidR="00E70875" w:rsidRPr="00DE3A5F">
        <w:rPr>
          <w:rFonts w:cs="Arial"/>
          <w:i/>
        </w:rPr>
        <w:t>Pacific Division Regulatory Program</w:t>
      </w:r>
      <w:r w:rsidR="00E70875" w:rsidRPr="00DE3A5F">
        <w:rPr>
          <w:rFonts w:cs="Arial"/>
        </w:rPr>
        <w:t>, or most recent update</w:t>
      </w:r>
      <w:r w:rsidR="00E70875" w:rsidRPr="00DE3A5F">
        <w:rPr>
          <w:rFonts w:cs="Arial"/>
          <w:spacing w:val="-2"/>
        </w:rPr>
        <w:t xml:space="preserve"> </w:t>
      </w:r>
      <w:r w:rsidR="00E70875" w:rsidRPr="00DE3A5F">
        <w:rPr>
          <w:rFonts w:cs="Arial"/>
        </w:rPr>
        <w:t xml:space="preserve">(available on the South Pacific Division website at: </w:t>
      </w:r>
      <w:hyperlink r:id="rId10">
        <w:r w:rsidR="00E70875" w:rsidRPr="00DE3A5F">
          <w:rPr>
            <w:rFonts w:cs="Arial"/>
            <w:color w:val="0000FF"/>
            <w:spacing w:val="-2"/>
            <w:u w:val="single" w:color="0000FF"/>
          </w:rPr>
          <w:t>http://www.spd.usace.army.mil/Missions/regulatory/PublicNoticesandReferences.aspx/</w:t>
        </w:r>
        <w:r w:rsidR="00E70875" w:rsidRPr="00DE3A5F">
          <w:rPr>
            <w:rFonts w:cs="Arial"/>
            <w:spacing w:val="-2"/>
          </w:rPr>
          <w:t>);</w:t>
        </w:r>
      </w:hyperlink>
    </w:p>
    <w:p w14:paraId="7457F63B" w14:textId="77777777"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f. Pre-project color photographs of the proposed activity location, including access and shoreline. Copies of prior permit authorizations for existing structures/fill. The location of the photographs shall be identified on the plan view drawing required in subpart (e) of this </w:t>
      </w:r>
      <w:proofErr w:type="gramStart"/>
      <w:r w:rsidRPr="00AB4DED">
        <w:rPr>
          <w:rFonts w:eastAsia="Arial" w:cs="Arial"/>
          <w:color w:val="000000"/>
        </w:rPr>
        <w:t>condition;</w:t>
      </w:r>
      <w:proofErr w:type="gramEnd"/>
      <w:r w:rsidRPr="00AB4DED">
        <w:rPr>
          <w:rFonts w:eastAsia="Arial" w:cs="Arial"/>
          <w:color w:val="000000"/>
        </w:rPr>
        <w:t xml:space="preserve">  </w:t>
      </w:r>
    </w:p>
    <w:p w14:paraId="6D8E387B" w14:textId="3A1C375E"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g. A description of measures proposed to be taken to avoid and minimize to the maximum extent practicable, impacts to the aquatic environment, including those to wetlands, </w:t>
      </w:r>
      <w:r w:rsidR="00EC459E" w:rsidRPr="00AB4DED">
        <w:rPr>
          <w:rFonts w:eastAsia="Arial" w:cs="Arial"/>
          <w:color w:val="000000"/>
        </w:rPr>
        <w:t>federally</w:t>
      </w:r>
      <w:r w:rsidR="00380D05" w:rsidRPr="00AB4DED">
        <w:rPr>
          <w:rFonts w:eastAsia="Arial" w:cs="Arial"/>
          <w:color w:val="000000"/>
        </w:rPr>
        <w:t xml:space="preserve"> listed</w:t>
      </w:r>
      <w:r w:rsidRPr="00AB4DED">
        <w:rPr>
          <w:rFonts w:eastAsia="Arial" w:cs="Arial"/>
          <w:color w:val="000000"/>
        </w:rPr>
        <w:t xml:space="preserve"> threatened and/or endangered species, and shallow water habitat;  </w:t>
      </w:r>
    </w:p>
    <w:p w14:paraId="0419BB0D" w14:textId="19FAC5E7"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 xml:space="preserve">h. Information regarding how your proposed structure(s) and or fill material will not interfere with the public's right to free navigation on all navigable waters of the United States. The information provided must include a description of the nearest structures, how far they are from any proposed structures and how far they extend into the water from the plane of the ordinary high-water </w:t>
      </w:r>
      <w:proofErr w:type="gramStart"/>
      <w:r w:rsidRPr="00AB4DED">
        <w:rPr>
          <w:rFonts w:eastAsia="Arial" w:cs="Arial"/>
          <w:color w:val="000000"/>
        </w:rPr>
        <w:t>mark;</w:t>
      </w:r>
      <w:proofErr w:type="gramEnd"/>
      <w:r w:rsidRPr="00AB4DED">
        <w:rPr>
          <w:rFonts w:eastAsia="Arial" w:cs="Arial"/>
          <w:color w:val="000000"/>
        </w:rPr>
        <w:t xml:space="preserve">  </w:t>
      </w:r>
    </w:p>
    <w:p w14:paraId="6A2998A5" w14:textId="6E70A64A" w:rsidR="00AB4DED" w:rsidRPr="00AB4DED" w:rsidRDefault="00AB4DED" w:rsidP="00AB4DED">
      <w:pPr>
        <w:tabs>
          <w:tab w:val="left" w:pos="360"/>
        </w:tabs>
        <w:spacing w:after="256" w:line="249" w:lineRule="auto"/>
        <w:ind w:left="2" w:right="460"/>
        <w:rPr>
          <w:rFonts w:eastAsia="Arial" w:cs="Arial"/>
          <w:color w:val="000000"/>
        </w:rPr>
      </w:pPr>
      <w:r w:rsidRPr="00AB4DED">
        <w:rPr>
          <w:rFonts w:eastAsia="Arial" w:cs="Arial"/>
          <w:color w:val="000000"/>
        </w:rPr>
        <w:t>i. A description of anticipated impacts from the proposed activities on federally listed, or proposed to be listed, threatened and/or endangered species, critical habitat). Information regarding the location of threatened and/or endangered species and their critical habitat, within the Sacramento District can be obtained directly from the Pacific Southwest Region of the United State Fish and Wildlife Service (USFWS) (</w:t>
      </w:r>
      <w:hyperlink r:id="rId11" w:history="1">
        <w:r w:rsidR="00F16FC8" w:rsidRPr="006D6BA0">
          <w:rPr>
            <w:rStyle w:val="Hyperlink"/>
            <w:rFonts w:eastAsia="Arial" w:cs="Arial"/>
          </w:rPr>
          <w:t>https://www.fws.gov/about/region/pacific-southwest</w:t>
        </w:r>
      </w:hyperlink>
      <w:r w:rsidRPr="00AB4DED">
        <w:rPr>
          <w:rFonts w:eastAsia="Arial" w:cs="Arial"/>
          <w:color w:val="000000"/>
          <w:u w:val="single"/>
        </w:rPr>
        <w:t>).</w:t>
      </w:r>
      <w:r w:rsidRPr="00AB4DED">
        <w:rPr>
          <w:rFonts w:eastAsia="Arial" w:cs="Arial"/>
          <w:color w:val="000000"/>
        </w:rPr>
        <w:t xml:space="preserve"> You should contact this office and/or USFWS, as appropriate, concerning the potential presence of federally listed threatened, </w:t>
      </w:r>
      <w:r w:rsidRPr="00AB4DED">
        <w:rPr>
          <w:rFonts w:eastAsia="Arial" w:cs="Arial"/>
          <w:color w:val="000000"/>
        </w:rPr>
        <w:lastRenderedPageBreak/>
        <w:t xml:space="preserve">endangered, or proposed species, and/or designated or proposed critical habitat in the project area. You should provide this office with the name(s), and other pertinent information related to agency personnel you contacted. If the project may affect federally listed threatened, endangered, or proposed species, or designated or proposed critical habitat, you should include a list of measures which would be taken to minimize harm to the species and/or </w:t>
      </w:r>
      <w:proofErr w:type="gramStart"/>
      <w:r w:rsidRPr="00AB4DED">
        <w:rPr>
          <w:rFonts w:eastAsia="Arial" w:cs="Arial"/>
          <w:color w:val="000000"/>
        </w:rPr>
        <w:t>habitat;</w:t>
      </w:r>
      <w:proofErr w:type="gramEnd"/>
      <w:r w:rsidR="007C5537">
        <w:rPr>
          <w:rFonts w:eastAsia="Arial" w:cs="Arial"/>
          <w:color w:val="000000"/>
        </w:rPr>
        <w:t xml:space="preserve"> </w:t>
      </w:r>
    </w:p>
    <w:p w14:paraId="4EE3D8C4" w14:textId="16DDFA60" w:rsidR="00BA2650" w:rsidRDefault="00AB4DED" w:rsidP="00B0734F">
      <w:pPr>
        <w:tabs>
          <w:tab w:val="left" w:pos="540"/>
          <w:tab w:val="left" w:pos="9720"/>
        </w:tabs>
        <w:ind w:right="360"/>
        <w:rPr>
          <w:rFonts w:eastAsia="Arial" w:cs="Arial"/>
          <w:color w:val="000000"/>
        </w:rPr>
      </w:pPr>
      <w:r w:rsidRPr="00AB4DED">
        <w:rPr>
          <w:rFonts w:eastAsia="Arial" w:cs="Arial"/>
          <w:color w:val="000000"/>
        </w:rPr>
        <w:t xml:space="preserve">j. A description of any historic properties and/or other cultural resources which may be affected by the proposed work; include a vicinity map identifying cultural resource </w:t>
      </w:r>
      <w:proofErr w:type="gramStart"/>
      <w:r w:rsidRPr="00AB4DED">
        <w:rPr>
          <w:rFonts w:eastAsia="Arial" w:cs="Arial"/>
          <w:color w:val="000000"/>
        </w:rPr>
        <w:t>locations, if</w:t>
      </w:r>
      <w:proofErr w:type="gramEnd"/>
      <w:r w:rsidRPr="00AB4DED">
        <w:rPr>
          <w:rFonts w:eastAsia="Arial" w:cs="Arial"/>
          <w:color w:val="000000"/>
        </w:rPr>
        <w:t xml:space="preserve"> cultural resources are present. If this office determines that the project may affect cultural resources, you may be required to submit a cultural resources report, prepared in accordance with the October 28, 2020, Guidelines for Compliance with Section 106 of the National Historic Preservation Act https://www.spk.usace.army.mil/Portals/12/documents/regulatory/sec-106-tribal/2020.10.29-Section%20106%20Submittal%20Guidelines.pdf. If a Programmatic Agreement (PA) is in place, then this office will provide specific guidance regarding the terms and requirements of that agreement, which may include preparation and submission of a cultural resources inventory, documentation, or other measures to be specified by this office </w:t>
      </w:r>
      <w:r w:rsidR="00D33432" w:rsidRPr="00AB4DED">
        <w:rPr>
          <w:rFonts w:eastAsia="Arial" w:cs="Arial"/>
          <w:color w:val="000000"/>
        </w:rPr>
        <w:t>to</w:t>
      </w:r>
      <w:r w:rsidRPr="00AB4DED">
        <w:rPr>
          <w:rFonts w:eastAsia="Arial" w:cs="Arial"/>
          <w:color w:val="000000"/>
        </w:rPr>
        <w:t xml:space="preserve"> comply with the terms of the PA</w:t>
      </w:r>
      <w:r w:rsidR="00B0734F">
        <w:rPr>
          <w:rFonts w:eastAsia="Arial" w:cs="Arial"/>
          <w:color w:val="000000"/>
        </w:rPr>
        <w:t xml:space="preserve">; </w:t>
      </w:r>
      <w:r w:rsidR="007C5537">
        <w:rPr>
          <w:rFonts w:eastAsia="Arial" w:cs="Arial"/>
          <w:color w:val="000000"/>
        </w:rPr>
        <w:t>and</w:t>
      </w:r>
    </w:p>
    <w:p w14:paraId="00C59CD7" w14:textId="77777777" w:rsidR="00BA2650" w:rsidRDefault="00BA2650" w:rsidP="00B0734F">
      <w:pPr>
        <w:tabs>
          <w:tab w:val="left" w:pos="540"/>
          <w:tab w:val="left" w:pos="9720"/>
        </w:tabs>
        <w:ind w:right="360"/>
        <w:rPr>
          <w:rFonts w:eastAsia="Arial" w:cs="Arial"/>
          <w:color w:val="000000"/>
        </w:rPr>
      </w:pPr>
    </w:p>
    <w:p w14:paraId="2977DC53" w14:textId="5CDAEF05" w:rsidR="00B0734F" w:rsidRDefault="00BA2650" w:rsidP="00B0734F">
      <w:pPr>
        <w:tabs>
          <w:tab w:val="left" w:pos="540"/>
          <w:tab w:val="left" w:pos="9720"/>
        </w:tabs>
        <w:ind w:right="360"/>
        <w:rPr>
          <w:rFonts w:eastAsia="Arial" w:cs="Arial"/>
          <w:color w:val="000000"/>
        </w:rPr>
      </w:pPr>
      <w:r>
        <w:rPr>
          <w:rFonts w:eastAsia="Arial" w:cs="Arial"/>
          <w:color w:val="000000"/>
        </w:rPr>
        <w:t xml:space="preserve">k. </w:t>
      </w:r>
      <w:r w:rsidRPr="00BA2650">
        <w:rPr>
          <w:rFonts w:eastAsia="Arial" w:cs="Arial"/>
          <w:color w:val="000000"/>
        </w:rPr>
        <w:t>For an activity that requires permission from the Corps pursuant to 33 U.S.C. 408 because it will alter or temporarily or permanently occupy or use a U.S. Army Corps of Engineers (USACE) federally authorized civil works project, the pre-construction notification must include a statement confirming that you have submitted a written request for Section 408 permission from the Corps office having jurisdiction over that USACE project. Please note that if the activity requires Section 408 permission, this office cannot authorize the activity under this RGP until the Section 408 permission has been received</w:t>
      </w:r>
      <w:r w:rsidR="007C5537">
        <w:rPr>
          <w:rFonts w:eastAsia="Arial" w:cs="Arial"/>
          <w:color w:val="000000"/>
        </w:rPr>
        <w:t>.</w:t>
      </w:r>
    </w:p>
    <w:p w14:paraId="73CEF56D" w14:textId="77777777" w:rsidR="00B0734F" w:rsidRDefault="00B0734F" w:rsidP="00B0734F">
      <w:pPr>
        <w:tabs>
          <w:tab w:val="left" w:pos="540"/>
          <w:tab w:val="left" w:pos="9720"/>
        </w:tabs>
        <w:ind w:right="360"/>
        <w:rPr>
          <w:rFonts w:eastAsia="Arial" w:cs="Arial"/>
          <w:color w:val="000000"/>
        </w:rPr>
      </w:pPr>
    </w:p>
    <w:p w14:paraId="0814720C" w14:textId="77777777" w:rsidR="00D414A4" w:rsidRPr="00DE3A5F" w:rsidRDefault="00D414A4" w:rsidP="008478F3">
      <w:pPr>
        <w:tabs>
          <w:tab w:val="left" w:pos="540"/>
        </w:tabs>
        <w:rPr>
          <w:rFonts w:cs="Arial"/>
          <w:b/>
        </w:rPr>
      </w:pPr>
      <w:r w:rsidRPr="00DE3A5F">
        <w:rPr>
          <w:rFonts w:cs="Arial"/>
          <w:b/>
          <w:u w:val="single"/>
        </w:rPr>
        <w:t>Review Process</w:t>
      </w:r>
      <w:r w:rsidRPr="00DE3A5F">
        <w:rPr>
          <w:rFonts w:cs="Arial"/>
          <w:b/>
        </w:rPr>
        <w:t>:</w:t>
      </w:r>
    </w:p>
    <w:p w14:paraId="1367DCA7" w14:textId="77777777" w:rsidR="00D414A4" w:rsidRPr="00DE3A5F" w:rsidRDefault="00D414A4" w:rsidP="008478F3">
      <w:pPr>
        <w:tabs>
          <w:tab w:val="left" w:pos="540"/>
        </w:tabs>
        <w:rPr>
          <w:rFonts w:cs="Arial"/>
          <w:bCs/>
        </w:rPr>
      </w:pPr>
    </w:p>
    <w:p w14:paraId="12889F2E" w14:textId="634BEBD8" w:rsidR="00D414A4" w:rsidRPr="00DE3A5F" w:rsidRDefault="00D414A4" w:rsidP="008478F3">
      <w:pPr>
        <w:tabs>
          <w:tab w:val="left" w:pos="540"/>
        </w:tabs>
        <w:rPr>
          <w:rFonts w:cs="Arial"/>
          <w:bCs/>
        </w:rPr>
      </w:pPr>
      <w:r w:rsidRPr="00DE3A5F">
        <w:rPr>
          <w:rFonts w:cs="Arial"/>
          <w:bCs/>
        </w:rPr>
        <w:t>1.</w:t>
      </w:r>
      <w:r w:rsidRPr="00DE3A5F">
        <w:rPr>
          <w:rFonts w:cs="Arial"/>
          <w:bCs/>
        </w:rPr>
        <w:tab/>
      </w:r>
      <w:r w:rsidR="00002304">
        <w:rPr>
          <w:rFonts w:cs="Arial"/>
          <w:bCs/>
        </w:rPr>
        <w:t xml:space="preserve">Applicant submits a PCN package </w:t>
      </w:r>
      <w:r w:rsidRPr="00DE3A5F">
        <w:rPr>
          <w:rFonts w:cs="Arial"/>
          <w:bCs/>
        </w:rPr>
        <w:t>You may request a pre-application meeting with this office and other resource agencies.</w:t>
      </w:r>
    </w:p>
    <w:p w14:paraId="1E4F5725" w14:textId="77777777" w:rsidR="00D414A4" w:rsidRPr="00DE3A5F" w:rsidRDefault="00D414A4" w:rsidP="008478F3">
      <w:pPr>
        <w:tabs>
          <w:tab w:val="left" w:pos="540"/>
        </w:tabs>
        <w:rPr>
          <w:rFonts w:cs="Arial"/>
          <w:bCs/>
        </w:rPr>
      </w:pPr>
    </w:p>
    <w:p w14:paraId="339F8C63" w14:textId="77777777" w:rsidR="00BA2650" w:rsidRDefault="00D414A4" w:rsidP="008478F3">
      <w:pPr>
        <w:tabs>
          <w:tab w:val="left" w:pos="540"/>
        </w:tabs>
        <w:rPr>
          <w:rFonts w:cs="Arial"/>
          <w:bCs/>
        </w:rPr>
      </w:pPr>
      <w:r w:rsidRPr="00DE3A5F">
        <w:rPr>
          <w:rFonts w:cs="Arial"/>
          <w:bCs/>
        </w:rPr>
        <w:t>2.</w:t>
      </w:r>
      <w:r w:rsidRPr="00DE3A5F">
        <w:rPr>
          <w:rFonts w:cs="Arial"/>
          <w:bCs/>
        </w:rPr>
        <w:tab/>
      </w:r>
      <w:r w:rsidR="00BA2650" w:rsidRPr="00BA2650">
        <w:rPr>
          <w:rFonts w:cs="Arial"/>
          <w:bCs/>
        </w:rPr>
        <w:t xml:space="preserve">Within </w:t>
      </w:r>
      <w:r w:rsidR="00BA2650" w:rsidRPr="00380D05">
        <w:rPr>
          <w:rFonts w:cs="Arial"/>
          <w:b/>
        </w:rPr>
        <w:t>30-days</w:t>
      </w:r>
      <w:r w:rsidR="00BA2650" w:rsidRPr="00BA2650">
        <w:rPr>
          <w:rFonts w:cs="Arial"/>
          <w:bCs/>
        </w:rPr>
        <w:t xml:space="preserve"> following receipt of the PCN, this office will notify you via letter or email if: </w:t>
      </w:r>
    </w:p>
    <w:p w14:paraId="14D71EE2" w14:textId="77777777" w:rsidR="00BA2650" w:rsidRDefault="00BA2650" w:rsidP="008478F3">
      <w:pPr>
        <w:tabs>
          <w:tab w:val="left" w:pos="540"/>
        </w:tabs>
        <w:rPr>
          <w:rFonts w:cs="Arial"/>
          <w:bCs/>
        </w:rPr>
      </w:pPr>
    </w:p>
    <w:p w14:paraId="5144DE71" w14:textId="18FE528D" w:rsidR="00BA2650" w:rsidRDefault="00BA2650" w:rsidP="008478F3">
      <w:pPr>
        <w:tabs>
          <w:tab w:val="left" w:pos="540"/>
        </w:tabs>
        <w:rPr>
          <w:rFonts w:cs="Arial"/>
          <w:bCs/>
        </w:rPr>
      </w:pPr>
      <w:r>
        <w:rPr>
          <w:rFonts w:cs="Arial"/>
          <w:bCs/>
        </w:rPr>
        <w:tab/>
      </w:r>
      <w:r w:rsidRPr="00BA2650">
        <w:rPr>
          <w:rFonts w:cs="Arial"/>
          <w:bCs/>
        </w:rPr>
        <w:t xml:space="preserve">a. The project may qualify for authorization under this </w:t>
      </w:r>
      <w:proofErr w:type="gramStart"/>
      <w:r w:rsidRPr="00BA2650">
        <w:rPr>
          <w:rFonts w:cs="Arial"/>
          <w:bCs/>
        </w:rPr>
        <w:t>RGP;</w:t>
      </w:r>
      <w:proofErr w:type="gramEnd"/>
    </w:p>
    <w:p w14:paraId="3B611387" w14:textId="77777777" w:rsidR="00BA2650" w:rsidRDefault="00BA2650" w:rsidP="008478F3">
      <w:pPr>
        <w:tabs>
          <w:tab w:val="left" w:pos="540"/>
        </w:tabs>
        <w:rPr>
          <w:rFonts w:cs="Arial"/>
          <w:bCs/>
        </w:rPr>
      </w:pPr>
    </w:p>
    <w:p w14:paraId="771EFDFA" w14:textId="567B653B" w:rsidR="00BA2650" w:rsidRDefault="00BA2650" w:rsidP="008478F3">
      <w:pPr>
        <w:tabs>
          <w:tab w:val="left" w:pos="540"/>
        </w:tabs>
        <w:rPr>
          <w:rFonts w:cs="Arial"/>
          <w:bCs/>
        </w:rPr>
      </w:pPr>
      <w:r>
        <w:rPr>
          <w:rFonts w:cs="Arial"/>
          <w:bCs/>
        </w:rPr>
        <w:tab/>
      </w:r>
      <w:r w:rsidRPr="00BA2650">
        <w:rPr>
          <w:rFonts w:cs="Arial"/>
          <w:bCs/>
        </w:rPr>
        <w:t>b. The PCN is complete; and</w:t>
      </w:r>
      <w:r w:rsidR="001955AB">
        <w:rPr>
          <w:rFonts w:cs="Arial"/>
          <w:bCs/>
        </w:rPr>
        <w:t>,</w:t>
      </w:r>
    </w:p>
    <w:p w14:paraId="3700A93A" w14:textId="77777777" w:rsidR="00BA2650" w:rsidRDefault="00BA2650" w:rsidP="008478F3">
      <w:pPr>
        <w:tabs>
          <w:tab w:val="left" w:pos="540"/>
        </w:tabs>
        <w:rPr>
          <w:rFonts w:cs="Arial"/>
          <w:bCs/>
        </w:rPr>
      </w:pPr>
    </w:p>
    <w:p w14:paraId="4BE69168" w14:textId="77777777" w:rsidR="00890D34" w:rsidRDefault="00BA2650" w:rsidP="008478F3">
      <w:pPr>
        <w:tabs>
          <w:tab w:val="left" w:pos="540"/>
        </w:tabs>
        <w:rPr>
          <w:rFonts w:cs="Arial"/>
          <w:bCs/>
        </w:rPr>
      </w:pPr>
      <w:r>
        <w:rPr>
          <w:rFonts w:cs="Arial"/>
          <w:bCs/>
        </w:rPr>
        <w:tab/>
      </w:r>
      <w:r w:rsidRPr="00BA2650">
        <w:rPr>
          <w:rFonts w:cs="Arial"/>
          <w:bCs/>
        </w:rPr>
        <w:t xml:space="preserve">c. If consultation under Section 7 of the Endangered Species Act (ESA) and/or Section 106 of the National Historic Preservation Act (NHPA) is required.   </w:t>
      </w:r>
    </w:p>
    <w:p w14:paraId="0D6C2171" w14:textId="77777777" w:rsidR="00890D34" w:rsidRDefault="00890D34" w:rsidP="008478F3">
      <w:pPr>
        <w:tabs>
          <w:tab w:val="left" w:pos="540"/>
        </w:tabs>
        <w:rPr>
          <w:rFonts w:cs="Arial"/>
          <w:bCs/>
        </w:rPr>
      </w:pPr>
    </w:p>
    <w:p w14:paraId="76F9440A" w14:textId="058E933F" w:rsidR="00BA2650" w:rsidRDefault="00890D34" w:rsidP="008478F3">
      <w:pPr>
        <w:tabs>
          <w:tab w:val="left" w:pos="540"/>
        </w:tabs>
        <w:rPr>
          <w:rFonts w:cs="Arial"/>
          <w:bCs/>
        </w:rPr>
      </w:pPr>
      <w:r>
        <w:rPr>
          <w:rFonts w:cs="Arial"/>
          <w:bCs/>
        </w:rPr>
        <w:tab/>
      </w:r>
      <w:r w:rsidR="00BA2650" w:rsidRPr="00BA2650">
        <w:rPr>
          <w:rFonts w:cs="Arial"/>
          <w:bCs/>
        </w:rPr>
        <w:t>If the PCN is not complete, the notification will specifically identify the additional information required to be submitted.</w:t>
      </w:r>
    </w:p>
    <w:p w14:paraId="052E918E" w14:textId="77777777" w:rsidR="00890D34" w:rsidRDefault="00890D34" w:rsidP="008478F3">
      <w:pPr>
        <w:tabs>
          <w:tab w:val="left" w:pos="540"/>
        </w:tabs>
        <w:rPr>
          <w:rFonts w:cs="Arial"/>
          <w:bCs/>
        </w:rPr>
      </w:pPr>
    </w:p>
    <w:p w14:paraId="51A00C44" w14:textId="724CA257" w:rsidR="00890D34" w:rsidRDefault="00890D34" w:rsidP="008478F3">
      <w:pPr>
        <w:tabs>
          <w:tab w:val="left" w:pos="540"/>
        </w:tabs>
        <w:rPr>
          <w:rFonts w:cs="Arial"/>
          <w:bCs/>
        </w:rPr>
      </w:pPr>
      <w:r>
        <w:rPr>
          <w:rFonts w:cs="Arial"/>
          <w:bCs/>
        </w:rPr>
        <w:tab/>
      </w:r>
      <w:r w:rsidRPr="00890D34">
        <w:rPr>
          <w:rFonts w:cs="Arial"/>
          <w:bCs/>
        </w:rPr>
        <w:t>If the project does not qualify for authorization under this RGP, the notification will specifically identify the information necessary to review your application as an Individual Permit.</w:t>
      </w:r>
    </w:p>
    <w:p w14:paraId="6E6B3F77" w14:textId="77777777" w:rsidR="00D414A4" w:rsidRPr="00DE3A5F" w:rsidRDefault="00D414A4" w:rsidP="008478F3">
      <w:pPr>
        <w:tabs>
          <w:tab w:val="left" w:pos="540"/>
        </w:tabs>
        <w:rPr>
          <w:rFonts w:cs="Arial"/>
          <w:bCs/>
        </w:rPr>
      </w:pPr>
    </w:p>
    <w:p w14:paraId="2F2FABC0" w14:textId="20FE2B22" w:rsidR="00890D34" w:rsidRPr="001955AB" w:rsidRDefault="001955AB" w:rsidP="00587FFB">
      <w:pPr>
        <w:tabs>
          <w:tab w:val="left" w:pos="540"/>
        </w:tabs>
        <w:ind w:left="14"/>
        <w:rPr>
          <w:rFonts w:cs="Arial"/>
          <w:bCs/>
        </w:rPr>
      </w:pPr>
      <w:r>
        <w:rPr>
          <w:rFonts w:cs="Arial"/>
          <w:bCs/>
        </w:rPr>
        <w:t>3.</w:t>
      </w:r>
      <w:r>
        <w:rPr>
          <w:rFonts w:cs="Arial"/>
          <w:bCs/>
        </w:rPr>
        <w:tab/>
      </w:r>
      <w:r w:rsidR="00890D34" w:rsidRPr="001955AB">
        <w:rPr>
          <w:rFonts w:cs="Arial"/>
          <w:bCs/>
        </w:rPr>
        <w:t xml:space="preserve">Within </w:t>
      </w:r>
      <w:r w:rsidR="00890D34" w:rsidRPr="00380D05">
        <w:rPr>
          <w:rFonts w:cs="Arial"/>
          <w:b/>
        </w:rPr>
        <w:t>30-days</w:t>
      </w:r>
      <w:r w:rsidR="00890D34" w:rsidRPr="001955AB">
        <w:rPr>
          <w:rFonts w:cs="Arial"/>
          <w:bCs/>
        </w:rPr>
        <w:t xml:space="preserve"> following receipt of a complete PCN, this office will initiate any required consultations under Section 7 of the ESA and/or Section 106 of the NHPA.   </w:t>
      </w:r>
    </w:p>
    <w:p w14:paraId="4627B0B5" w14:textId="77777777" w:rsidR="00890D34" w:rsidRPr="00713562" w:rsidRDefault="00890D34" w:rsidP="00587FFB">
      <w:pPr>
        <w:tabs>
          <w:tab w:val="left" w:pos="540"/>
        </w:tabs>
        <w:ind w:left="16"/>
        <w:rPr>
          <w:rFonts w:cs="Arial"/>
          <w:bCs/>
        </w:rPr>
      </w:pPr>
    </w:p>
    <w:p w14:paraId="41C60880" w14:textId="21B429C7" w:rsidR="00002304" w:rsidRPr="001955AB" w:rsidRDefault="00890D34" w:rsidP="00587FFB">
      <w:pPr>
        <w:pStyle w:val="ListParagraph"/>
        <w:numPr>
          <w:ilvl w:val="0"/>
          <w:numId w:val="35"/>
        </w:numPr>
        <w:tabs>
          <w:tab w:val="left" w:pos="540"/>
        </w:tabs>
        <w:ind w:left="14" w:firstLine="0"/>
        <w:rPr>
          <w:rFonts w:cs="Arial"/>
          <w:bCs/>
        </w:rPr>
      </w:pPr>
      <w:r w:rsidRPr="001955AB">
        <w:rPr>
          <w:rFonts w:cs="Arial"/>
          <w:bCs/>
        </w:rPr>
        <w:t xml:space="preserve">Within </w:t>
      </w:r>
      <w:r w:rsidRPr="00380D05">
        <w:rPr>
          <w:rFonts w:cs="Arial"/>
          <w:b/>
        </w:rPr>
        <w:t>30-days</w:t>
      </w:r>
      <w:r w:rsidRPr="001955AB">
        <w:rPr>
          <w:rFonts w:cs="Arial"/>
          <w:bCs/>
        </w:rPr>
        <w:t xml:space="preserve"> following completion of required consultations or receipt of a Section 408 permission, or, if consultation and Section 408 permission is not required, within </w:t>
      </w:r>
      <w:r w:rsidRPr="00380D05">
        <w:rPr>
          <w:rFonts w:cs="Arial"/>
          <w:b/>
        </w:rPr>
        <w:t>45-days</w:t>
      </w:r>
      <w:r w:rsidRPr="001955AB">
        <w:rPr>
          <w:rFonts w:cs="Arial"/>
          <w:bCs/>
        </w:rPr>
        <w:t xml:space="preserve"> following receipt of a complete PCN, this office will notify you via letter if the project is authorized under this RGP, subject to the terms, general conditions, and any special conditions.</w:t>
      </w:r>
    </w:p>
    <w:p w14:paraId="6540DF2E" w14:textId="77777777" w:rsidR="00002304" w:rsidRPr="00002304" w:rsidRDefault="00002304" w:rsidP="00587FFB">
      <w:pPr>
        <w:pStyle w:val="ListParagraph"/>
        <w:rPr>
          <w:rFonts w:cs="Arial"/>
          <w:bCs/>
        </w:rPr>
      </w:pPr>
    </w:p>
    <w:p w14:paraId="16782C94" w14:textId="37BD69A3" w:rsidR="00002304" w:rsidRPr="001955AB" w:rsidRDefault="00002304" w:rsidP="00587FFB">
      <w:pPr>
        <w:pStyle w:val="ListParagraph"/>
        <w:numPr>
          <w:ilvl w:val="0"/>
          <w:numId w:val="35"/>
        </w:numPr>
        <w:tabs>
          <w:tab w:val="left" w:pos="450"/>
        </w:tabs>
        <w:ind w:left="14" w:firstLine="0"/>
        <w:rPr>
          <w:rFonts w:cs="Arial"/>
        </w:rPr>
      </w:pPr>
      <w:r w:rsidRPr="001955AB">
        <w:rPr>
          <w:rFonts w:cs="Arial"/>
        </w:rPr>
        <w:t>Activities may not proceed under the authority of this RGP until you have been notified, in writing, by this office that the activity is authorized.</w:t>
      </w:r>
    </w:p>
    <w:p w14:paraId="55C74400" w14:textId="77777777" w:rsidR="00D414A4" w:rsidRPr="00DE3A5F" w:rsidRDefault="00D414A4" w:rsidP="008478F3">
      <w:pPr>
        <w:pStyle w:val="BodyText"/>
        <w:tabs>
          <w:tab w:val="left" w:pos="9720"/>
        </w:tabs>
        <w:rPr>
          <w:sz w:val="24"/>
          <w:szCs w:val="24"/>
        </w:rPr>
      </w:pPr>
    </w:p>
    <w:p w14:paraId="5888A06C" w14:textId="77777777" w:rsidR="00D0061A" w:rsidRPr="00DE3A5F" w:rsidRDefault="00FA01A2" w:rsidP="008478F3">
      <w:pPr>
        <w:tabs>
          <w:tab w:val="left" w:pos="9720"/>
        </w:tabs>
        <w:rPr>
          <w:rFonts w:cs="Arial"/>
          <w:b/>
        </w:rPr>
      </w:pPr>
      <w:r w:rsidRPr="00DE3A5F">
        <w:rPr>
          <w:rFonts w:cs="Arial"/>
          <w:b/>
          <w:u w:val="single"/>
        </w:rPr>
        <w:t xml:space="preserve">FURTHER </w:t>
      </w:r>
      <w:r w:rsidR="00F50971" w:rsidRPr="00DE3A5F">
        <w:rPr>
          <w:rFonts w:cs="Arial"/>
          <w:b/>
          <w:u w:val="single"/>
        </w:rPr>
        <w:t>INFORMATION</w:t>
      </w:r>
      <w:r w:rsidR="00F50971" w:rsidRPr="00DE3A5F">
        <w:rPr>
          <w:rFonts w:cs="Arial"/>
          <w:b/>
        </w:rPr>
        <w:t>:</w:t>
      </w:r>
    </w:p>
    <w:p w14:paraId="0C7F22B5" w14:textId="77777777" w:rsidR="00E4573D" w:rsidRPr="00DE3A5F" w:rsidRDefault="00E4573D" w:rsidP="008478F3">
      <w:pPr>
        <w:tabs>
          <w:tab w:val="left" w:pos="450"/>
          <w:tab w:val="left" w:pos="990"/>
          <w:tab w:val="left" w:pos="9720"/>
        </w:tabs>
        <w:suppressAutoHyphens/>
        <w:spacing w:line="240" w:lineRule="atLeast"/>
        <w:rPr>
          <w:rFonts w:cs="Arial"/>
        </w:rPr>
      </w:pPr>
    </w:p>
    <w:p w14:paraId="04633A92" w14:textId="77777777" w:rsidR="00CA40DE" w:rsidRPr="00DE3A5F" w:rsidRDefault="00F50971" w:rsidP="008478F3">
      <w:pPr>
        <w:pStyle w:val="ListParagraph"/>
        <w:numPr>
          <w:ilvl w:val="0"/>
          <w:numId w:val="16"/>
        </w:numPr>
        <w:tabs>
          <w:tab w:val="left" w:pos="450"/>
          <w:tab w:val="left" w:pos="9720"/>
        </w:tabs>
        <w:suppressAutoHyphens/>
        <w:spacing w:line="240" w:lineRule="atLeast"/>
        <w:ind w:left="0" w:firstLine="0"/>
        <w:rPr>
          <w:rFonts w:cs="Arial"/>
        </w:rPr>
      </w:pPr>
      <w:r w:rsidRPr="00DE3A5F">
        <w:rPr>
          <w:rFonts w:cs="Arial"/>
        </w:rPr>
        <w:t>Congressional Authorities</w:t>
      </w:r>
      <w:r w:rsidR="00991855" w:rsidRPr="00DE3A5F">
        <w:rPr>
          <w:rFonts w:cs="Arial"/>
        </w:rPr>
        <w:t xml:space="preserve">: </w:t>
      </w:r>
      <w:r w:rsidRPr="00DE3A5F">
        <w:rPr>
          <w:rFonts w:cs="Arial"/>
        </w:rPr>
        <w:t>You have been authorized to undertake the activity described above pursuant to: Section 10 of the Rivers and Harbors Act of 1899 (33 U.S.C. 403), and/or Section 404 of the Clean Water Act (33 U.S.C. 1344), and/or Section 103 of the Marine Protection, Research and Sanctuaries Act of 1972 (33 U.S.C. 1413).</w:t>
      </w:r>
    </w:p>
    <w:p w14:paraId="6DCAAB15" w14:textId="77777777" w:rsidR="00CA40DE" w:rsidRPr="00DE3A5F" w:rsidRDefault="00CA40DE" w:rsidP="008478F3">
      <w:pPr>
        <w:tabs>
          <w:tab w:val="left" w:pos="450"/>
          <w:tab w:val="left" w:pos="990"/>
          <w:tab w:val="left" w:pos="9720"/>
        </w:tabs>
        <w:suppressAutoHyphens/>
        <w:spacing w:line="240" w:lineRule="atLeast"/>
        <w:rPr>
          <w:rFonts w:cs="Arial"/>
        </w:rPr>
      </w:pPr>
    </w:p>
    <w:p w14:paraId="13123FBD" w14:textId="5D37AE74" w:rsidR="00CA40DE" w:rsidRDefault="00F50971" w:rsidP="008478F3">
      <w:pPr>
        <w:pStyle w:val="ListParagraph"/>
        <w:numPr>
          <w:ilvl w:val="0"/>
          <w:numId w:val="16"/>
        </w:numPr>
        <w:tabs>
          <w:tab w:val="left" w:pos="450"/>
          <w:tab w:val="left" w:pos="9720"/>
        </w:tabs>
        <w:suppressAutoHyphens/>
        <w:spacing w:line="240" w:lineRule="atLeast"/>
        <w:ind w:left="0" w:firstLine="0"/>
        <w:rPr>
          <w:rFonts w:cs="Arial"/>
        </w:rPr>
      </w:pPr>
      <w:r w:rsidRPr="00DE3A5F">
        <w:rPr>
          <w:rFonts w:cs="Arial"/>
        </w:rPr>
        <w:t>Limits of this authorization</w:t>
      </w:r>
      <w:r w:rsidR="008478F3">
        <w:rPr>
          <w:rFonts w:cs="Arial"/>
        </w:rPr>
        <w:t>:</w:t>
      </w:r>
    </w:p>
    <w:p w14:paraId="3C2C8829" w14:textId="77777777" w:rsidR="008478F3" w:rsidRPr="00DE3A5F" w:rsidRDefault="008478F3" w:rsidP="008478F3">
      <w:pPr>
        <w:pStyle w:val="ListParagraph"/>
        <w:tabs>
          <w:tab w:val="left" w:pos="450"/>
          <w:tab w:val="left" w:pos="9720"/>
        </w:tabs>
        <w:suppressAutoHyphens/>
        <w:spacing w:line="240" w:lineRule="atLeast"/>
        <w:ind w:left="0"/>
        <w:rPr>
          <w:rFonts w:cs="Arial"/>
        </w:rPr>
      </w:pPr>
    </w:p>
    <w:p w14:paraId="3E23F9EC" w14:textId="27207480" w:rsidR="00CA40DE" w:rsidRDefault="00F50971" w:rsidP="008478F3">
      <w:pPr>
        <w:pStyle w:val="ListParagraph"/>
        <w:numPr>
          <w:ilvl w:val="1"/>
          <w:numId w:val="17"/>
        </w:numPr>
        <w:tabs>
          <w:tab w:val="left" w:pos="900"/>
          <w:tab w:val="left" w:pos="9720"/>
        </w:tabs>
        <w:suppressAutoHyphens/>
        <w:spacing w:line="240" w:lineRule="atLeast"/>
        <w:ind w:left="450" w:firstLine="0"/>
        <w:rPr>
          <w:rFonts w:cs="Arial"/>
        </w:rPr>
      </w:pPr>
      <w:r w:rsidRPr="00DE3A5F">
        <w:rPr>
          <w:rFonts w:cs="Arial"/>
        </w:rPr>
        <w:t xml:space="preserve">This permit does not obviate the need to obtain other </w:t>
      </w:r>
      <w:r w:rsidR="003E7139" w:rsidRPr="00DE3A5F">
        <w:rPr>
          <w:rFonts w:cs="Arial"/>
        </w:rPr>
        <w:t>f</w:t>
      </w:r>
      <w:r w:rsidRPr="00DE3A5F">
        <w:rPr>
          <w:rFonts w:cs="Arial"/>
        </w:rPr>
        <w:t>ederal, state, or local authorizations required by law.</w:t>
      </w:r>
    </w:p>
    <w:p w14:paraId="232225BF" w14:textId="77777777" w:rsidR="00277415" w:rsidRPr="00DE3A5F" w:rsidRDefault="00277415" w:rsidP="00277415">
      <w:pPr>
        <w:pStyle w:val="ListParagraph"/>
        <w:tabs>
          <w:tab w:val="left" w:pos="900"/>
          <w:tab w:val="left" w:pos="9720"/>
        </w:tabs>
        <w:suppressAutoHyphens/>
        <w:spacing w:line="240" w:lineRule="atLeast"/>
        <w:ind w:left="450"/>
        <w:rPr>
          <w:rFonts w:cs="Arial"/>
        </w:rPr>
      </w:pPr>
    </w:p>
    <w:p w14:paraId="0537986C" w14:textId="64E19F3B" w:rsidR="00CA40DE" w:rsidRDefault="00F50971" w:rsidP="008478F3">
      <w:pPr>
        <w:pStyle w:val="ListParagraph"/>
        <w:numPr>
          <w:ilvl w:val="1"/>
          <w:numId w:val="17"/>
        </w:numPr>
        <w:tabs>
          <w:tab w:val="left" w:pos="900"/>
          <w:tab w:val="left" w:pos="9720"/>
        </w:tabs>
        <w:suppressAutoHyphens/>
        <w:spacing w:line="240" w:lineRule="atLeast"/>
        <w:ind w:left="450" w:firstLine="0"/>
        <w:rPr>
          <w:rFonts w:cs="Arial"/>
        </w:rPr>
      </w:pPr>
      <w:r w:rsidRPr="00DE3A5F">
        <w:rPr>
          <w:rFonts w:cs="Arial"/>
        </w:rPr>
        <w:t>This permit does not grant any property rights or exclusive privileges.</w:t>
      </w:r>
    </w:p>
    <w:p w14:paraId="3EA68A60"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40DF17DD" w14:textId="1AB32C43" w:rsidR="00CA40DE" w:rsidRDefault="00F50971" w:rsidP="008478F3">
      <w:pPr>
        <w:pStyle w:val="ListParagraph"/>
        <w:numPr>
          <w:ilvl w:val="1"/>
          <w:numId w:val="17"/>
        </w:numPr>
        <w:tabs>
          <w:tab w:val="left" w:pos="900"/>
          <w:tab w:val="left" w:pos="9720"/>
        </w:tabs>
        <w:suppressAutoHyphens/>
        <w:spacing w:line="240" w:lineRule="atLeast"/>
        <w:ind w:left="450" w:firstLine="0"/>
        <w:rPr>
          <w:rFonts w:cs="Arial"/>
        </w:rPr>
      </w:pPr>
      <w:r w:rsidRPr="00DE3A5F">
        <w:rPr>
          <w:rFonts w:cs="Arial"/>
        </w:rPr>
        <w:t>This permit does not authorize any injury to the property or rights of others.</w:t>
      </w:r>
    </w:p>
    <w:p w14:paraId="66B5BD7C"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49A34EB4" w14:textId="77777777" w:rsidR="00CA40DE" w:rsidRPr="00DE3A5F" w:rsidRDefault="00F50971" w:rsidP="008478F3">
      <w:pPr>
        <w:pStyle w:val="ListParagraph"/>
        <w:numPr>
          <w:ilvl w:val="1"/>
          <w:numId w:val="17"/>
        </w:numPr>
        <w:tabs>
          <w:tab w:val="left" w:pos="900"/>
          <w:tab w:val="left" w:pos="9720"/>
        </w:tabs>
        <w:suppressAutoHyphens/>
        <w:spacing w:line="240" w:lineRule="atLeast"/>
        <w:ind w:left="450" w:firstLine="0"/>
        <w:rPr>
          <w:rFonts w:cs="Arial"/>
        </w:rPr>
      </w:pPr>
      <w:r w:rsidRPr="00DE3A5F">
        <w:rPr>
          <w:rFonts w:cs="Arial"/>
        </w:rPr>
        <w:t xml:space="preserve">This permit does not authorize interference with any existing or proposed </w:t>
      </w:r>
      <w:r w:rsidR="003E7139" w:rsidRPr="00DE3A5F">
        <w:rPr>
          <w:rFonts w:cs="Arial"/>
        </w:rPr>
        <w:t>f</w:t>
      </w:r>
      <w:r w:rsidRPr="00DE3A5F">
        <w:rPr>
          <w:rFonts w:cs="Arial"/>
        </w:rPr>
        <w:t>ederal projects.</w:t>
      </w:r>
    </w:p>
    <w:p w14:paraId="190F2BEE" w14:textId="77777777" w:rsidR="00CA40DE" w:rsidRPr="00DE3A5F" w:rsidRDefault="00CA40DE" w:rsidP="008478F3">
      <w:pPr>
        <w:tabs>
          <w:tab w:val="left" w:pos="450"/>
          <w:tab w:val="left" w:pos="990"/>
          <w:tab w:val="left" w:pos="9720"/>
        </w:tabs>
        <w:suppressAutoHyphens/>
        <w:spacing w:line="240" w:lineRule="atLeast"/>
        <w:rPr>
          <w:rFonts w:cs="Arial"/>
        </w:rPr>
      </w:pPr>
    </w:p>
    <w:p w14:paraId="76150972" w14:textId="65333242" w:rsidR="00CA40DE" w:rsidRDefault="00F50971" w:rsidP="008478F3">
      <w:pPr>
        <w:pStyle w:val="ListParagraph"/>
        <w:numPr>
          <w:ilvl w:val="0"/>
          <w:numId w:val="16"/>
        </w:numPr>
        <w:tabs>
          <w:tab w:val="left" w:pos="450"/>
          <w:tab w:val="left" w:pos="9720"/>
        </w:tabs>
        <w:suppressAutoHyphens/>
        <w:spacing w:line="240" w:lineRule="atLeast"/>
        <w:ind w:left="0" w:firstLine="0"/>
        <w:rPr>
          <w:rFonts w:cs="Arial"/>
        </w:rPr>
      </w:pPr>
      <w:r w:rsidRPr="00DE3A5F">
        <w:rPr>
          <w:rFonts w:cs="Arial"/>
        </w:rPr>
        <w:t>Limits of Federal Liability</w:t>
      </w:r>
      <w:r w:rsidR="00991855" w:rsidRPr="00DE3A5F">
        <w:rPr>
          <w:rFonts w:cs="Arial"/>
        </w:rPr>
        <w:t xml:space="preserve">. </w:t>
      </w:r>
      <w:r w:rsidRPr="00DE3A5F">
        <w:rPr>
          <w:rFonts w:cs="Arial"/>
        </w:rPr>
        <w:t>In issuing this permit, the Federal Government does not assume any liability for the following:</w:t>
      </w:r>
    </w:p>
    <w:p w14:paraId="781C039C" w14:textId="77777777" w:rsidR="008478F3" w:rsidRPr="00DE3A5F" w:rsidRDefault="008478F3" w:rsidP="008478F3">
      <w:pPr>
        <w:pStyle w:val="ListParagraph"/>
        <w:tabs>
          <w:tab w:val="left" w:pos="450"/>
          <w:tab w:val="left" w:pos="9720"/>
        </w:tabs>
        <w:suppressAutoHyphens/>
        <w:spacing w:line="240" w:lineRule="atLeast"/>
        <w:ind w:left="0"/>
        <w:rPr>
          <w:rFonts w:cs="Arial"/>
        </w:rPr>
      </w:pPr>
    </w:p>
    <w:p w14:paraId="20185F44" w14:textId="65C37E9E" w:rsidR="00CA40DE" w:rsidRDefault="00F50971" w:rsidP="008478F3">
      <w:pPr>
        <w:pStyle w:val="ListParagraph"/>
        <w:numPr>
          <w:ilvl w:val="1"/>
          <w:numId w:val="18"/>
        </w:numPr>
        <w:tabs>
          <w:tab w:val="left" w:pos="900"/>
          <w:tab w:val="left" w:pos="9720"/>
        </w:tabs>
        <w:suppressAutoHyphens/>
        <w:spacing w:line="240" w:lineRule="atLeast"/>
        <w:ind w:left="450" w:firstLine="0"/>
        <w:rPr>
          <w:rFonts w:cs="Arial"/>
        </w:rPr>
      </w:pPr>
      <w:r w:rsidRPr="00DE3A5F">
        <w:rPr>
          <w:rFonts w:cs="Arial"/>
        </w:rPr>
        <w:t>Damages to the permitted project or uses thereof as a result of other permitted or unpermitted activities or from natural causes.</w:t>
      </w:r>
    </w:p>
    <w:p w14:paraId="17DD527C"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620B6920" w14:textId="20B225C8" w:rsidR="00CA40DE" w:rsidRDefault="00F50971" w:rsidP="008478F3">
      <w:pPr>
        <w:pStyle w:val="ListParagraph"/>
        <w:numPr>
          <w:ilvl w:val="1"/>
          <w:numId w:val="18"/>
        </w:numPr>
        <w:tabs>
          <w:tab w:val="left" w:pos="900"/>
          <w:tab w:val="left" w:pos="9720"/>
        </w:tabs>
        <w:suppressAutoHyphens/>
        <w:spacing w:line="240" w:lineRule="atLeast"/>
        <w:ind w:left="450" w:firstLine="0"/>
        <w:rPr>
          <w:rFonts w:cs="Arial"/>
        </w:rPr>
      </w:pPr>
      <w:r w:rsidRPr="00DE3A5F">
        <w:rPr>
          <w:rFonts w:cs="Arial"/>
        </w:rPr>
        <w:t>Damages to the permitted project or uses thereof as a result of current or future activities undertaken by or on behalf of the United States in the public interest.</w:t>
      </w:r>
    </w:p>
    <w:p w14:paraId="6D602F1D"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6ACCDE05" w14:textId="1DFC53FD" w:rsidR="00CA40DE" w:rsidRDefault="00F50971" w:rsidP="008478F3">
      <w:pPr>
        <w:pStyle w:val="ListParagraph"/>
        <w:numPr>
          <w:ilvl w:val="1"/>
          <w:numId w:val="18"/>
        </w:numPr>
        <w:tabs>
          <w:tab w:val="left" w:pos="900"/>
          <w:tab w:val="left" w:pos="9720"/>
        </w:tabs>
        <w:suppressAutoHyphens/>
        <w:spacing w:line="240" w:lineRule="atLeast"/>
        <w:ind w:left="450" w:firstLine="0"/>
        <w:rPr>
          <w:rFonts w:cs="Arial"/>
        </w:rPr>
      </w:pPr>
      <w:r w:rsidRPr="00DE3A5F">
        <w:rPr>
          <w:rFonts w:cs="Arial"/>
        </w:rPr>
        <w:t>Damages to persons, property, or to other permitted or unpermitted activities or structures caused by the activity authorized by this permit.</w:t>
      </w:r>
    </w:p>
    <w:p w14:paraId="742ECC7A"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506E4726" w14:textId="42674DAB" w:rsidR="00CA40DE" w:rsidRDefault="00F50971" w:rsidP="008478F3">
      <w:pPr>
        <w:pStyle w:val="ListParagraph"/>
        <w:numPr>
          <w:ilvl w:val="1"/>
          <w:numId w:val="18"/>
        </w:numPr>
        <w:tabs>
          <w:tab w:val="left" w:pos="900"/>
          <w:tab w:val="left" w:pos="9720"/>
        </w:tabs>
        <w:suppressAutoHyphens/>
        <w:spacing w:line="240" w:lineRule="atLeast"/>
        <w:ind w:left="450" w:firstLine="0"/>
        <w:rPr>
          <w:rFonts w:cs="Arial"/>
        </w:rPr>
      </w:pPr>
      <w:r w:rsidRPr="00DE3A5F">
        <w:rPr>
          <w:rFonts w:cs="Arial"/>
        </w:rPr>
        <w:t>Design or construction deficiencies associated with the permitted work.</w:t>
      </w:r>
    </w:p>
    <w:p w14:paraId="101B81F3"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31AC54D9" w14:textId="77777777" w:rsidR="00CA40DE" w:rsidRPr="00DE3A5F" w:rsidRDefault="00F50971" w:rsidP="008478F3">
      <w:pPr>
        <w:pStyle w:val="ListParagraph"/>
        <w:numPr>
          <w:ilvl w:val="1"/>
          <w:numId w:val="18"/>
        </w:numPr>
        <w:tabs>
          <w:tab w:val="left" w:pos="900"/>
          <w:tab w:val="left" w:pos="9720"/>
        </w:tabs>
        <w:suppressAutoHyphens/>
        <w:spacing w:line="240" w:lineRule="atLeast"/>
        <w:ind w:left="450" w:firstLine="0"/>
        <w:rPr>
          <w:rFonts w:cs="Arial"/>
        </w:rPr>
      </w:pPr>
      <w:r w:rsidRPr="00DE3A5F">
        <w:rPr>
          <w:rFonts w:cs="Arial"/>
        </w:rPr>
        <w:t>Damage claims associated with any future modification, suspension, or revocation of this permit.</w:t>
      </w:r>
    </w:p>
    <w:p w14:paraId="3B3FCCB8" w14:textId="77777777" w:rsidR="00CA40DE" w:rsidRPr="00DE3A5F" w:rsidRDefault="00CA40DE" w:rsidP="008478F3">
      <w:pPr>
        <w:tabs>
          <w:tab w:val="left" w:pos="450"/>
          <w:tab w:val="left" w:pos="9720"/>
        </w:tabs>
        <w:suppressAutoHyphens/>
        <w:spacing w:line="240" w:lineRule="atLeast"/>
        <w:rPr>
          <w:rFonts w:cs="Arial"/>
        </w:rPr>
      </w:pPr>
    </w:p>
    <w:p w14:paraId="199D780D" w14:textId="77777777" w:rsidR="00CA40DE" w:rsidRPr="00DE3A5F" w:rsidRDefault="00F50971" w:rsidP="008478F3">
      <w:pPr>
        <w:pStyle w:val="ListParagraph"/>
        <w:numPr>
          <w:ilvl w:val="0"/>
          <w:numId w:val="16"/>
        </w:numPr>
        <w:tabs>
          <w:tab w:val="left" w:pos="450"/>
          <w:tab w:val="left" w:pos="9720"/>
        </w:tabs>
        <w:suppressAutoHyphens/>
        <w:spacing w:line="240" w:lineRule="atLeast"/>
        <w:ind w:left="0" w:firstLine="0"/>
        <w:rPr>
          <w:rFonts w:cs="Arial"/>
        </w:rPr>
      </w:pPr>
      <w:r w:rsidRPr="00DE3A5F">
        <w:rPr>
          <w:rFonts w:cs="Arial"/>
        </w:rPr>
        <w:t>Reliance on Applicant's Data</w:t>
      </w:r>
      <w:r w:rsidR="00991855" w:rsidRPr="00DE3A5F">
        <w:rPr>
          <w:rFonts w:cs="Arial"/>
        </w:rPr>
        <w:t xml:space="preserve">. </w:t>
      </w:r>
      <w:r w:rsidRPr="00DE3A5F">
        <w:rPr>
          <w:rFonts w:cs="Arial"/>
        </w:rPr>
        <w:t>The determination of this office that issuance of this permit is not contrary to the public interest was made in reliance on the information you provided.</w:t>
      </w:r>
    </w:p>
    <w:p w14:paraId="49134FF5" w14:textId="77777777" w:rsidR="00CA40DE" w:rsidRPr="00DE3A5F" w:rsidRDefault="00CA40DE" w:rsidP="008478F3">
      <w:pPr>
        <w:tabs>
          <w:tab w:val="left" w:pos="450"/>
          <w:tab w:val="left" w:pos="9720"/>
        </w:tabs>
        <w:suppressAutoHyphens/>
        <w:spacing w:line="240" w:lineRule="atLeast"/>
        <w:rPr>
          <w:rFonts w:cs="Arial"/>
        </w:rPr>
      </w:pPr>
    </w:p>
    <w:p w14:paraId="04EF3D8E" w14:textId="0A54FF2D" w:rsidR="00CA40DE" w:rsidRDefault="00F50971" w:rsidP="008478F3">
      <w:pPr>
        <w:pStyle w:val="ListParagraph"/>
        <w:numPr>
          <w:ilvl w:val="0"/>
          <w:numId w:val="16"/>
        </w:numPr>
        <w:tabs>
          <w:tab w:val="left" w:pos="450"/>
          <w:tab w:val="left" w:pos="9720"/>
        </w:tabs>
        <w:suppressAutoHyphens/>
        <w:spacing w:line="240" w:lineRule="atLeast"/>
        <w:ind w:left="0" w:firstLine="0"/>
        <w:rPr>
          <w:rFonts w:cs="Arial"/>
        </w:rPr>
      </w:pPr>
      <w:r w:rsidRPr="00DE3A5F">
        <w:rPr>
          <w:rFonts w:cs="Arial"/>
        </w:rPr>
        <w:t>Reevaluation of Permit Decision</w:t>
      </w:r>
      <w:r w:rsidR="00991855" w:rsidRPr="00DE3A5F">
        <w:rPr>
          <w:rFonts w:cs="Arial"/>
        </w:rPr>
        <w:t xml:space="preserve">. </w:t>
      </w:r>
      <w:r w:rsidRPr="00DE3A5F">
        <w:rPr>
          <w:rFonts w:cs="Arial"/>
        </w:rPr>
        <w:t>This office may reevaluate its decision on this permit at any time the circumstances warrant</w:t>
      </w:r>
      <w:r w:rsidR="00991855" w:rsidRPr="00DE3A5F">
        <w:rPr>
          <w:rFonts w:cs="Arial"/>
        </w:rPr>
        <w:t xml:space="preserve">. </w:t>
      </w:r>
      <w:r w:rsidRPr="00DE3A5F">
        <w:rPr>
          <w:rFonts w:cs="Arial"/>
        </w:rPr>
        <w:t>Circumstances that could require a reevaluation include, but are not limited to, the following:</w:t>
      </w:r>
    </w:p>
    <w:p w14:paraId="79CE2827" w14:textId="77777777" w:rsidR="008478F3" w:rsidRPr="00DE3A5F" w:rsidRDefault="008478F3" w:rsidP="008478F3">
      <w:pPr>
        <w:pStyle w:val="ListParagraph"/>
        <w:tabs>
          <w:tab w:val="left" w:pos="450"/>
          <w:tab w:val="left" w:pos="9720"/>
        </w:tabs>
        <w:suppressAutoHyphens/>
        <w:spacing w:line="240" w:lineRule="atLeast"/>
        <w:ind w:left="0"/>
        <w:rPr>
          <w:rFonts w:cs="Arial"/>
        </w:rPr>
      </w:pPr>
    </w:p>
    <w:p w14:paraId="69191200" w14:textId="74E752F5" w:rsidR="00CA40DE" w:rsidRDefault="00F50971" w:rsidP="008478F3">
      <w:pPr>
        <w:pStyle w:val="ListParagraph"/>
        <w:numPr>
          <w:ilvl w:val="1"/>
          <w:numId w:val="19"/>
        </w:numPr>
        <w:tabs>
          <w:tab w:val="left" w:pos="900"/>
          <w:tab w:val="left" w:pos="9720"/>
        </w:tabs>
        <w:suppressAutoHyphens/>
        <w:spacing w:line="240" w:lineRule="atLeast"/>
        <w:ind w:left="450" w:firstLine="0"/>
        <w:rPr>
          <w:rFonts w:cs="Arial"/>
        </w:rPr>
      </w:pPr>
      <w:r w:rsidRPr="00DE3A5F">
        <w:rPr>
          <w:rFonts w:cs="Arial"/>
        </w:rPr>
        <w:t>You fail to comply with the terms and conditions of this permit.</w:t>
      </w:r>
    </w:p>
    <w:p w14:paraId="69666555"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01D48AA8" w14:textId="184A501D" w:rsidR="00CA40DE" w:rsidRDefault="00F50971" w:rsidP="008478F3">
      <w:pPr>
        <w:pStyle w:val="ListParagraph"/>
        <w:numPr>
          <w:ilvl w:val="1"/>
          <w:numId w:val="19"/>
        </w:numPr>
        <w:tabs>
          <w:tab w:val="left" w:pos="900"/>
          <w:tab w:val="left" w:pos="9720"/>
        </w:tabs>
        <w:suppressAutoHyphens/>
        <w:spacing w:line="240" w:lineRule="atLeast"/>
        <w:ind w:left="450" w:firstLine="0"/>
        <w:rPr>
          <w:rFonts w:cs="Arial"/>
        </w:rPr>
      </w:pPr>
      <w:r w:rsidRPr="00DE3A5F">
        <w:rPr>
          <w:rFonts w:cs="Arial"/>
        </w:rPr>
        <w:t>The information provided by you in support of your permit application proves to have been false, incomplete, or inaccurate (see 4 above).</w:t>
      </w:r>
    </w:p>
    <w:p w14:paraId="75F02107" w14:textId="77777777" w:rsidR="008478F3" w:rsidRPr="00DE3A5F" w:rsidRDefault="008478F3" w:rsidP="008478F3">
      <w:pPr>
        <w:pStyle w:val="ListParagraph"/>
        <w:tabs>
          <w:tab w:val="left" w:pos="900"/>
          <w:tab w:val="left" w:pos="9720"/>
        </w:tabs>
        <w:suppressAutoHyphens/>
        <w:spacing w:line="240" w:lineRule="atLeast"/>
        <w:ind w:left="450"/>
        <w:rPr>
          <w:rFonts w:cs="Arial"/>
        </w:rPr>
      </w:pPr>
    </w:p>
    <w:p w14:paraId="51D7FDC9" w14:textId="77777777" w:rsidR="00CA40DE" w:rsidRPr="00DE3A5F" w:rsidRDefault="00F50971" w:rsidP="008478F3">
      <w:pPr>
        <w:pStyle w:val="ListParagraph"/>
        <w:numPr>
          <w:ilvl w:val="1"/>
          <w:numId w:val="19"/>
        </w:numPr>
        <w:tabs>
          <w:tab w:val="left" w:pos="900"/>
          <w:tab w:val="left" w:pos="9720"/>
        </w:tabs>
        <w:suppressAutoHyphens/>
        <w:spacing w:line="240" w:lineRule="atLeast"/>
        <w:ind w:left="450" w:firstLine="0"/>
        <w:rPr>
          <w:rFonts w:cs="Arial"/>
        </w:rPr>
      </w:pPr>
      <w:r w:rsidRPr="00DE3A5F">
        <w:rPr>
          <w:rFonts w:cs="Arial"/>
        </w:rPr>
        <w:t>Significant new information surfaces which this office did not consider in reaching the original public interest decision.</w:t>
      </w:r>
    </w:p>
    <w:p w14:paraId="662FEF0C" w14:textId="77777777" w:rsidR="00CA40DE" w:rsidRPr="00DE3A5F" w:rsidRDefault="00CA40DE" w:rsidP="008478F3">
      <w:pPr>
        <w:tabs>
          <w:tab w:val="left" w:pos="450"/>
          <w:tab w:val="left" w:pos="9720"/>
        </w:tabs>
        <w:suppressAutoHyphens/>
        <w:spacing w:line="240" w:lineRule="atLeast"/>
        <w:rPr>
          <w:rFonts w:cs="Arial"/>
        </w:rPr>
      </w:pPr>
    </w:p>
    <w:p w14:paraId="57F286D6" w14:textId="25CEC6BD" w:rsidR="00CA40DE" w:rsidRPr="00DE3A5F" w:rsidRDefault="00F50971" w:rsidP="008478F3">
      <w:pPr>
        <w:tabs>
          <w:tab w:val="left" w:pos="450"/>
          <w:tab w:val="left" w:pos="9720"/>
        </w:tabs>
        <w:suppressAutoHyphens/>
        <w:spacing w:line="240" w:lineRule="atLeast"/>
        <w:rPr>
          <w:rFonts w:cs="Arial"/>
        </w:rPr>
      </w:pPr>
      <w:r w:rsidRPr="00DE3A5F">
        <w:rPr>
          <w:rFonts w:cs="Arial"/>
        </w:rPr>
        <w:t>Such a reevaluation may result in a determination that it is appropriate to use the suspension, modification, and revocation procedures contained in 33 CFR 325.7 or enforcement procedures such as those contained in 33 CFR 326.4 and 326.5</w:t>
      </w:r>
      <w:r w:rsidR="00991855" w:rsidRPr="00DE3A5F">
        <w:rPr>
          <w:rFonts w:cs="Arial"/>
        </w:rPr>
        <w:t xml:space="preserve">. </w:t>
      </w:r>
      <w:r w:rsidRPr="00DE3A5F">
        <w:rPr>
          <w:rFonts w:cs="Arial"/>
        </w:rPr>
        <w:t>The referenced enforcement procedures provide for the issuance of an administrative order requiring you comply with the terms and conditions of your permit and for the initiation of legal action where appropriate</w:t>
      </w:r>
      <w:r w:rsidR="00991855" w:rsidRPr="00DE3A5F">
        <w:rPr>
          <w:rFonts w:cs="Arial"/>
        </w:rPr>
        <w:t xml:space="preserve">. </w:t>
      </w:r>
      <w:r w:rsidRPr="00DE3A5F">
        <w:rPr>
          <w:rFonts w:cs="Arial"/>
        </w:rPr>
        <w:t xml:space="preserve">You will be required to pay for any corrective measures ordered by this office, and if you fail to comply with such directive, this office may in certain situations (such as those specified in </w:t>
      </w:r>
      <w:r w:rsidR="00380D05">
        <w:rPr>
          <w:rFonts w:cs="Arial"/>
        </w:rPr>
        <w:br/>
      </w:r>
      <w:r w:rsidRPr="00DE3A5F">
        <w:rPr>
          <w:rFonts w:cs="Arial"/>
        </w:rPr>
        <w:t>33 CFR 209.170) accomplish the corrective measures by contract or otherwise and bill you for the cost.</w:t>
      </w:r>
    </w:p>
    <w:p w14:paraId="0E2B93AA" w14:textId="77777777" w:rsidR="00CA40DE" w:rsidRPr="00DE3A5F" w:rsidRDefault="00CA40DE" w:rsidP="008478F3">
      <w:pPr>
        <w:tabs>
          <w:tab w:val="left" w:pos="450"/>
          <w:tab w:val="left" w:pos="9720"/>
        </w:tabs>
        <w:suppressAutoHyphens/>
        <w:spacing w:line="240" w:lineRule="atLeast"/>
        <w:rPr>
          <w:rFonts w:cs="Arial"/>
        </w:rPr>
      </w:pPr>
    </w:p>
    <w:p w14:paraId="38CCA505" w14:textId="5EF168E9" w:rsidR="00CA40DE" w:rsidRPr="00DE3A5F" w:rsidRDefault="00005881" w:rsidP="008478F3">
      <w:pPr>
        <w:pStyle w:val="ListParagraph"/>
        <w:numPr>
          <w:ilvl w:val="0"/>
          <w:numId w:val="16"/>
        </w:numPr>
        <w:tabs>
          <w:tab w:val="left" w:pos="450"/>
          <w:tab w:val="left" w:pos="9720"/>
        </w:tabs>
        <w:suppressAutoHyphens/>
        <w:spacing w:line="240" w:lineRule="atLeast"/>
        <w:ind w:left="0" w:firstLine="0"/>
        <w:rPr>
          <w:rFonts w:cs="Arial"/>
        </w:rPr>
      </w:pPr>
      <w:r>
        <w:rPr>
          <w:rFonts w:cs="Arial"/>
        </w:rPr>
        <w:t>Discretionary Authority</w:t>
      </w:r>
      <w:r w:rsidR="00991855" w:rsidRPr="00DE3A5F">
        <w:rPr>
          <w:rFonts w:cs="Arial"/>
        </w:rPr>
        <w:t xml:space="preserve">. </w:t>
      </w:r>
      <w:r w:rsidRPr="00005881">
        <w:rPr>
          <w:rFonts w:cs="Arial"/>
        </w:rPr>
        <w:t>This office reserves the right (</w:t>
      </w:r>
      <w:r w:rsidR="007D6598" w:rsidRPr="00005881">
        <w:rPr>
          <w:rFonts w:cs="Arial"/>
        </w:rPr>
        <w:t>i.e.,</w:t>
      </w:r>
      <w:r w:rsidRPr="00005881">
        <w:rPr>
          <w:rFonts w:cs="Arial"/>
        </w:rPr>
        <w:t xml:space="preserve"> discretion), to modify, suspend, or revoke RGP authorization whenever this office determines sufficient concerns for the environment or any other factor of the public interest. When this office determines that a proposed specific activity covered by the RGP would have more than minimal individual or cumulative adverse effects on the environment or otherwise may be contrary to the public interest, this office must either modify the RGP authorization to reduce or eliminate the adverse impacts, or notify the prospective permittee that the proposed activity is not authorized by the RGP and provide instructions on how to seek authorization under a General or Individual Permit. This office will follow the procedures of 33 CFR 325.7 and 33 CFR 330.5(d) </w:t>
      </w:r>
      <w:r w:rsidRPr="00005881">
        <w:rPr>
          <w:rFonts w:cs="Arial"/>
        </w:rPr>
        <w:lastRenderedPageBreak/>
        <w:t>when deciding whether to exercise discretionary authority to modify, suspend, or revoke a case specific activity’s authorization under the RG</w:t>
      </w:r>
      <w:r>
        <w:rPr>
          <w:rFonts w:cs="Arial"/>
        </w:rPr>
        <w:t>P</w:t>
      </w:r>
      <w:r w:rsidR="00F50971" w:rsidRPr="00DE3A5F">
        <w:rPr>
          <w:rFonts w:cs="Arial"/>
        </w:rPr>
        <w:t>.</w:t>
      </w:r>
    </w:p>
    <w:p w14:paraId="1DE37681" w14:textId="77777777" w:rsidR="000E07CC" w:rsidRPr="00DE3A5F" w:rsidRDefault="000E07CC" w:rsidP="008478F3">
      <w:pPr>
        <w:tabs>
          <w:tab w:val="left" w:pos="9720"/>
        </w:tabs>
        <w:rPr>
          <w:rFonts w:cs="Arial"/>
          <w:b/>
        </w:rPr>
      </w:pPr>
    </w:p>
    <w:p w14:paraId="3A45E37E" w14:textId="77777777" w:rsidR="00B15730" w:rsidRPr="00DE3A5F" w:rsidRDefault="00F50971" w:rsidP="008478F3">
      <w:pPr>
        <w:tabs>
          <w:tab w:val="left" w:pos="9720"/>
        </w:tabs>
        <w:rPr>
          <w:rFonts w:cs="Arial"/>
        </w:rPr>
      </w:pPr>
      <w:r w:rsidRPr="00DE3A5F">
        <w:rPr>
          <w:rFonts w:cs="Arial"/>
        </w:rPr>
        <w:t>Activities not meeting the terms and conditions of this permit may be authorized through another type of permit from the Corps, such as a Nationwide Permit or Letter of Permission</w:t>
      </w:r>
      <w:r w:rsidR="00991855" w:rsidRPr="00DE3A5F">
        <w:rPr>
          <w:rFonts w:cs="Arial"/>
        </w:rPr>
        <w:t xml:space="preserve">. </w:t>
      </w:r>
      <w:r w:rsidRPr="00DE3A5F">
        <w:rPr>
          <w:rFonts w:cs="Arial"/>
        </w:rPr>
        <w:t>The Corps will determine on a case-by-case basis whether an activity has a more than minimal impact, individually or cumulatively, on the aquatic environment or may be contrary to the public interest</w:t>
      </w:r>
      <w:r w:rsidR="00991855" w:rsidRPr="00DE3A5F">
        <w:rPr>
          <w:rFonts w:cs="Arial"/>
        </w:rPr>
        <w:t xml:space="preserve">. </w:t>
      </w:r>
      <w:r w:rsidRPr="00DE3A5F">
        <w:rPr>
          <w:rFonts w:cs="Arial"/>
        </w:rPr>
        <w:t>The Corps may include additional special conditions to a verification under this permit to ensure the activity has minimal impact.</w:t>
      </w:r>
    </w:p>
    <w:p w14:paraId="26352E32" w14:textId="77777777" w:rsidR="00ED26AB" w:rsidRPr="00DE3A5F" w:rsidRDefault="00ED26AB" w:rsidP="008478F3">
      <w:pPr>
        <w:tabs>
          <w:tab w:val="left" w:pos="9720"/>
        </w:tabs>
        <w:rPr>
          <w:rFonts w:cs="Arial"/>
          <w:b/>
        </w:rPr>
      </w:pPr>
    </w:p>
    <w:p w14:paraId="6139EA56" w14:textId="1DE1E917" w:rsidR="00E4573D" w:rsidRPr="00DE3A5F" w:rsidRDefault="00F50971" w:rsidP="008478F3">
      <w:pPr>
        <w:tabs>
          <w:tab w:val="left" w:pos="9720"/>
        </w:tabs>
        <w:rPr>
          <w:rFonts w:cs="Arial"/>
          <w:b/>
        </w:rPr>
      </w:pPr>
      <w:r w:rsidRPr="00DE3A5F">
        <w:rPr>
          <w:rFonts w:cs="Arial"/>
          <w:b/>
          <w:u w:val="single"/>
        </w:rPr>
        <w:t>PERMIT DURATION</w:t>
      </w:r>
      <w:r w:rsidR="00991855" w:rsidRPr="00DE3A5F">
        <w:rPr>
          <w:rFonts w:cs="Arial"/>
          <w:b/>
        </w:rPr>
        <w:t xml:space="preserve">: </w:t>
      </w:r>
      <w:r w:rsidRPr="00DE3A5F">
        <w:rPr>
          <w:rFonts w:cs="Arial"/>
        </w:rPr>
        <w:t xml:space="preserve">This permit is valid for </w:t>
      </w:r>
      <w:r w:rsidR="001649A3" w:rsidRPr="00DE3A5F">
        <w:rPr>
          <w:rFonts w:cs="Arial"/>
        </w:rPr>
        <w:t>five</w:t>
      </w:r>
      <w:r w:rsidRPr="00DE3A5F">
        <w:rPr>
          <w:rFonts w:cs="Arial"/>
        </w:rPr>
        <w:t xml:space="preserve"> years from </w:t>
      </w:r>
      <w:r w:rsidR="00D414A4" w:rsidRPr="00DE3A5F">
        <w:rPr>
          <w:rFonts w:cs="Arial"/>
        </w:rPr>
        <w:t>issuance and</w:t>
      </w:r>
      <w:r w:rsidRPr="00DE3A5F">
        <w:rPr>
          <w:rFonts w:cs="Arial"/>
        </w:rPr>
        <w:t xml:space="preserve"> will expire on</w:t>
      </w:r>
      <w:r w:rsidR="00D414A4" w:rsidRPr="00DE3A5F">
        <w:rPr>
          <w:rFonts w:cs="Arial"/>
        </w:rPr>
        <w:t xml:space="preserve"> </w:t>
      </w:r>
      <w:r w:rsidR="007B1530" w:rsidRPr="00DE3A5F">
        <w:rPr>
          <w:rFonts w:cs="Arial"/>
          <w:b/>
          <w:bCs/>
          <w:highlight w:val="yellow"/>
        </w:rPr>
        <w:t>TBD</w:t>
      </w:r>
      <w:r w:rsidR="00991855" w:rsidRPr="00DE3A5F">
        <w:rPr>
          <w:rFonts w:cs="Arial"/>
        </w:rPr>
        <w:t xml:space="preserve">. </w:t>
      </w:r>
      <w:r w:rsidRPr="00DE3A5F">
        <w:rPr>
          <w:rFonts w:cs="Arial"/>
        </w:rPr>
        <w:t>The Corps may re-evaluate the terms and conditions of this permit at any time it deems necessary to protect the public interest</w:t>
      </w:r>
      <w:r w:rsidR="00991855" w:rsidRPr="00DE3A5F">
        <w:rPr>
          <w:rFonts w:cs="Arial"/>
        </w:rPr>
        <w:t xml:space="preserve">. </w:t>
      </w:r>
      <w:r w:rsidRPr="00DE3A5F">
        <w:rPr>
          <w:rFonts w:cs="Arial"/>
        </w:rPr>
        <w:t>This permit may be re-issued, after public notice and documentation of the decision</w:t>
      </w:r>
      <w:r w:rsidR="00991855" w:rsidRPr="00DE3A5F">
        <w:rPr>
          <w:rFonts w:cs="Arial"/>
        </w:rPr>
        <w:t xml:space="preserve">. </w:t>
      </w:r>
      <w:r w:rsidRPr="00DE3A5F">
        <w:rPr>
          <w:rFonts w:cs="Arial"/>
        </w:rPr>
        <w:t>Activities under this permit must be verified in writing by the Corps</w:t>
      </w:r>
      <w:r w:rsidR="00991855" w:rsidRPr="00DE3A5F">
        <w:rPr>
          <w:rFonts w:cs="Arial"/>
        </w:rPr>
        <w:t xml:space="preserve">. </w:t>
      </w:r>
      <w:r w:rsidRPr="00DE3A5F">
        <w:rPr>
          <w:rFonts w:cs="Arial"/>
        </w:rPr>
        <w:t xml:space="preserve">Verifications are valid </w:t>
      </w:r>
      <w:r w:rsidR="000F4E75" w:rsidRPr="00DE3A5F">
        <w:rPr>
          <w:rFonts w:cs="Arial"/>
        </w:rPr>
        <w:t>until the permit expires</w:t>
      </w:r>
      <w:r w:rsidRPr="00DE3A5F">
        <w:rPr>
          <w:rFonts w:cs="Arial"/>
        </w:rPr>
        <w:t>.</w:t>
      </w:r>
    </w:p>
    <w:p w14:paraId="05DFCB99" w14:textId="77777777" w:rsidR="000E07CC" w:rsidRPr="00DE3A5F" w:rsidRDefault="000E07CC" w:rsidP="008478F3">
      <w:pPr>
        <w:tabs>
          <w:tab w:val="left" w:pos="9720"/>
        </w:tabs>
        <w:rPr>
          <w:rFonts w:cs="Arial"/>
          <w:b/>
        </w:rPr>
      </w:pPr>
    </w:p>
    <w:p w14:paraId="759264B3" w14:textId="140709A2" w:rsidR="00D414A4" w:rsidRPr="00DE3A5F" w:rsidRDefault="00F50971" w:rsidP="008478F3">
      <w:pPr>
        <w:tabs>
          <w:tab w:val="left" w:pos="9720"/>
        </w:tabs>
        <w:rPr>
          <w:rFonts w:cs="Arial"/>
        </w:rPr>
      </w:pPr>
      <w:r w:rsidRPr="00DE3A5F">
        <w:rPr>
          <w:rFonts w:cs="Arial"/>
          <w:b/>
          <w:u w:val="single"/>
        </w:rPr>
        <w:t>CONTACTS AND ADDITIONAL INFORMATION</w:t>
      </w:r>
      <w:r w:rsidRPr="00DE3A5F">
        <w:rPr>
          <w:rFonts w:cs="Arial"/>
          <w:b/>
        </w:rPr>
        <w:t>:</w:t>
      </w:r>
      <w:r w:rsidR="00D414A4" w:rsidRPr="00DE3A5F">
        <w:rPr>
          <w:rFonts w:cs="Arial"/>
          <w:b/>
        </w:rPr>
        <w:t xml:space="preserve"> </w:t>
      </w:r>
    </w:p>
    <w:p w14:paraId="0D22FDE0" w14:textId="3FC23F9B" w:rsidR="002B435A" w:rsidRPr="00B17B94" w:rsidRDefault="002B435A" w:rsidP="002B435A">
      <w:pPr>
        <w:tabs>
          <w:tab w:val="left" w:pos="9720"/>
        </w:tabs>
        <w:spacing w:before="100" w:beforeAutospacing="1" w:after="100" w:afterAutospacing="1"/>
        <w:rPr>
          <w:u w:val="single"/>
        </w:rPr>
      </w:pPr>
      <w:r w:rsidRPr="00B17B94">
        <w:rPr>
          <w:bCs/>
        </w:rPr>
        <w:t>You can find application forms and other information concerning the Corps’ Regulatory program and the Sacramento District on our website at</w:t>
      </w:r>
      <w:r w:rsidR="00587FFB">
        <w:rPr>
          <w:bCs/>
        </w:rPr>
        <w:t>:</w:t>
      </w:r>
      <w:r w:rsidR="00587FFB" w:rsidRPr="00587FFB">
        <w:t xml:space="preserve"> </w:t>
      </w:r>
      <w:r w:rsidR="00587FFB" w:rsidRPr="00587FFB">
        <w:rPr>
          <w:bCs/>
        </w:rPr>
        <w:t>https://www.spk.usace.army.mil/Missions/Regulatory/</w:t>
      </w:r>
      <w:r w:rsidRPr="00B17B94">
        <w:rPr>
          <w:u w:val="single"/>
        </w:rPr>
        <w:t>.</w:t>
      </w:r>
      <w:r w:rsidRPr="00B17B94">
        <w:t xml:space="preserve"> PCNs may be submitted via email to the Regulatory Division at </w:t>
      </w:r>
      <w:hyperlink r:id="rId12" w:history="1">
        <w:r w:rsidRPr="0001218A">
          <w:rPr>
            <w:rStyle w:val="Hyperlink"/>
          </w:rPr>
          <w:t>SPKRegulatoryMailbox@usace.army.mil</w:t>
        </w:r>
      </w:hyperlink>
      <w:r w:rsidRPr="00B17B94">
        <w:rPr>
          <w:u w:val="single"/>
        </w:rPr>
        <w:t>.</w:t>
      </w:r>
    </w:p>
    <w:p w14:paraId="127235F2" w14:textId="77777777" w:rsidR="002B435A" w:rsidRPr="0001218A" w:rsidRDefault="002B435A" w:rsidP="002B435A">
      <w:pPr>
        <w:tabs>
          <w:tab w:val="left" w:pos="9720"/>
        </w:tabs>
        <w:spacing w:before="100" w:beforeAutospacing="1" w:after="100" w:afterAutospacing="1"/>
      </w:pPr>
      <w:r w:rsidRPr="0001218A">
        <w:t>For questions please contact:</w:t>
      </w:r>
    </w:p>
    <w:p w14:paraId="428C47E6" w14:textId="77777777" w:rsidR="002B435A" w:rsidRPr="0001218A" w:rsidRDefault="002B435A" w:rsidP="002B435A">
      <w:pPr>
        <w:tabs>
          <w:tab w:val="left" w:pos="9720"/>
        </w:tabs>
        <w:ind w:left="450"/>
      </w:pPr>
      <w:r w:rsidRPr="0001218A">
        <w:t>U.S. Army Corps of Engineers, Sacramento District</w:t>
      </w:r>
    </w:p>
    <w:p w14:paraId="1AAF2B3B" w14:textId="77777777" w:rsidR="002B435A" w:rsidRPr="0001218A" w:rsidRDefault="002B435A" w:rsidP="002B435A">
      <w:pPr>
        <w:tabs>
          <w:tab w:val="left" w:pos="9720"/>
        </w:tabs>
        <w:ind w:left="450"/>
      </w:pPr>
      <w:r w:rsidRPr="0001218A">
        <w:t>Reno Regulatory Field Office</w:t>
      </w:r>
    </w:p>
    <w:p w14:paraId="4D1A46C2" w14:textId="77777777" w:rsidR="002B435A" w:rsidRPr="0001218A" w:rsidRDefault="002B435A" w:rsidP="002B435A">
      <w:pPr>
        <w:tabs>
          <w:tab w:val="left" w:pos="9720"/>
        </w:tabs>
        <w:ind w:left="450"/>
      </w:pPr>
      <w:r w:rsidRPr="0001218A">
        <w:t>300 Booth Street, Room 3050</w:t>
      </w:r>
    </w:p>
    <w:p w14:paraId="04194F88" w14:textId="77777777" w:rsidR="002B435A" w:rsidRPr="0001218A" w:rsidRDefault="002B435A" w:rsidP="002B435A">
      <w:pPr>
        <w:tabs>
          <w:tab w:val="left" w:pos="9720"/>
        </w:tabs>
        <w:ind w:left="450"/>
      </w:pPr>
      <w:r w:rsidRPr="0001218A">
        <w:t>Reno, Nevada 89509-1328</w:t>
      </w:r>
    </w:p>
    <w:p w14:paraId="5A0CB9B8" w14:textId="77777777" w:rsidR="002B435A" w:rsidRPr="0001218A" w:rsidRDefault="002B435A" w:rsidP="002B435A">
      <w:pPr>
        <w:tabs>
          <w:tab w:val="left" w:pos="9720"/>
        </w:tabs>
        <w:ind w:left="450"/>
      </w:pPr>
      <w:r w:rsidRPr="0001218A">
        <w:t>775-799-8230</w:t>
      </w:r>
    </w:p>
    <w:p w14:paraId="353DB338" w14:textId="77777777" w:rsidR="002B435A" w:rsidRPr="0001218A" w:rsidRDefault="002B435A" w:rsidP="002B435A">
      <w:pPr>
        <w:tabs>
          <w:tab w:val="left" w:pos="9720"/>
        </w:tabs>
        <w:ind w:left="450"/>
        <w:rPr>
          <w:u w:val="single"/>
        </w:rPr>
      </w:pPr>
      <w:bookmarkStart w:id="4" w:name="_Hlk162527744"/>
      <w:r w:rsidRPr="0001218A">
        <w:rPr>
          <w:u w:val="single"/>
        </w:rPr>
        <w:t>SPKRegulatoryMailbox@usace.army.mil</w:t>
      </w:r>
    </w:p>
    <w:bookmarkEnd w:id="4"/>
    <w:p w14:paraId="1B1129FD" w14:textId="77777777" w:rsidR="002B435A" w:rsidRPr="0001218A" w:rsidRDefault="002B435A" w:rsidP="002B435A">
      <w:pPr>
        <w:tabs>
          <w:tab w:val="left" w:pos="9720"/>
        </w:tabs>
        <w:ind w:left="450"/>
      </w:pPr>
    </w:p>
    <w:p w14:paraId="7C847CB0" w14:textId="77777777" w:rsidR="002B435A" w:rsidRPr="0001218A" w:rsidRDefault="002B435A" w:rsidP="002B435A">
      <w:pPr>
        <w:tabs>
          <w:tab w:val="left" w:pos="9720"/>
        </w:tabs>
        <w:ind w:left="450"/>
      </w:pPr>
    </w:p>
    <w:p w14:paraId="01B06B78" w14:textId="77777777" w:rsidR="002B435A" w:rsidRPr="0001218A" w:rsidRDefault="002B435A" w:rsidP="002B435A">
      <w:pPr>
        <w:tabs>
          <w:tab w:val="left" w:pos="9720"/>
        </w:tabs>
        <w:ind w:left="450"/>
      </w:pPr>
      <w:r w:rsidRPr="0001218A">
        <w:t>U.S. Army Corps of Engineers, Sacramento District HQ</w:t>
      </w:r>
    </w:p>
    <w:p w14:paraId="68179410" w14:textId="77777777" w:rsidR="002B435A" w:rsidRPr="0001218A" w:rsidRDefault="002B435A" w:rsidP="002B435A">
      <w:pPr>
        <w:tabs>
          <w:tab w:val="left" w:pos="9720"/>
        </w:tabs>
        <w:ind w:left="450"/>
      </w:pPr>
      <w:r w:rsidRPr="0001218A">
        <w:t>Regulatory Division</w:t>
      </w:r>
    </w:p>
    <w:p w14:paraId="6B980FDD" w14:textId="77777777" w:rsidR="002B435A" w:rsidRPr="0001218A" w:rsidRDefault="002B435A" w:rsidP="002B435A">
      <w:pPr>
        <w:tabs>
          <w:tab w:val="left" w:pos="9720"/>
        </w:tabs>
        <w:ind w:left="450"/>
      </w:pPr>
      <w:r w:rsidRPr="0001218A">
        <w:t>1325 J Street</w:t>
      </w:r>
    </w:p>
    <w:p w14:paraId="43A59143" w14:textId="77777777" w:rsidR="002B435A" w:rsidRPr="0001218A" w:rsidRDefault="002B435A" w:rsidP="002B435A">
      <w:pPr>
        <w:tabs>
          <w:tab w:val="left" w:pos="9720"/>
        </w:tabs>
        <w:ind w:left="450"/>
      </w:pPr>
      <w:r w:rsidRPr="0001218A">
        <w:t>Sacramento, California 95814-2922</w:t>
      </w:r>
    </w:p>
    <w:p w14:paraId="41C29A78" w14:textId="77777777" w:rsidR="002B435A" w:rsidRPr="0001218A" w:rsidRDefault="002B435A" w:rsidP="002B435A">
      <w:pPr>
        <w:tabs>
          <w:tab w:val="left" w:pos="9720"/>
        </w:tabs>
        <w:ind w:left="450"/>
      </w:pPr>
      <w:r w:rsidRPr="0001218A">
        <w:t>916-557-5250</w:t>
      </w:r>
    </w:p>
    <w:p w14:paraId="61ACD358" w14:textId="77777777" w:rsidR="002B435A" w:rsidRPr="0001218A" w:rsidRDefault="002B435A" w:rsidP="002B435A">
      <w:pPr>
        <w:tabs>
          <w:tab w:val="left" w:pos="9720"/>
        </w:tabs>
        <w:ind w:left="450"/>
        <w:rPr>
          <w:u w:val="single"/>
        </w:rPr>
      </w:pPr>
      <w:r w:rsidRPr="0001218A">
        <w:rPr>
          <w:u w:val="single"/>
        </w:rPr>
        <w:t>SPKRegulatoryMailbox@usace.army.mil</w:t>
      </w:r>
    </w:p>
    <w:p w14:paraId="3E34CA6F" w14:textId="77777777" w:rsidR="002B435A" w:rsidRPr="00B17B94" w:rsidRDefault="002B435A" w:rsidP="002B435A">
      <w:pPr>
        <w:spacing w:after="130" w:line="362" w:lineRule="auto"/>
        <w:ind w:left="2" w:right="104" w:hanging="10"/>
        <w:rPr>
          <w:b/>
          <w:u w:val="single" w:color="000000"/>
        </w:rPr>
      </w:pPr>
    </w:p>
    <w:p w14:paraId="0A46DAA5" w14:textId="77777777" w:rsidR="002B435A" w:rsidRPr="00B17B94" w:rsidRDefault="002B435A" w:rsidP="002B435A">
      <w:pPr>
        <w:spacing w:after="130" w:line="362" w:lineRule="auto"/>
        <w:ind w:left="2" w:right="104" w:hanging="10"/>
      </w:pPr>
      <w:r w:rsidRPr="00B17B94">
        <w:rPr>
          <w:b/>
          <w:u w:val="single" w:color="000000"/>
        </w:rPr>
        <w:t>ATTACHMENTS</w:t>
      </w:r>
      <w:r w:rsidRPr="00B17B94">
        <w:rPr>
          <w:b/>
        </w:rPr>
        <w:t xml:space="preserve">: </w:t>
      </w:r>
    </w:p>
    <w:p w14:paraId="5B3EA902" w14:textId="57E84190" w:rsidR="002B435A" w:rsidRPr="00B17B94" w:rsidRDefault="002B435A" w:rsidP="002B435A">
      <w:pPr>
        <w:numPr>
          <w:ilvl w:val="0"/>
          <w:numId w:val="32"/>
        </w:numPr>
        <w:tabs>
          <w:tab w:val="left" w:pos="450"/>
        </w:tabs>
        <w:ind w:left="0" w:firstLine="0"/>
        <w:contextualSpacing/>
      </w:pPr>
      <w:r w:rsidRPr="00B17B94">
        <w:t>Figure 1: RGP Coverage Area</w:t>
      </w:r>
    </w:p>
    <w:p w14:paraId="60BBA8E4" w14:textId="77777777" w:rsidR="002B435A" w:rsidRPr="00B17B94" w:rsidRDefault="002B435A" w:rsidP="002B435A">
      <w:pPr>
        <w:spacing w:after="1006"/>
        <w:ind w:left="1" w:right="460"/>
      </w:pPr>
    </w:p>
    <w:p w14:paraId="2C1FE0E8" w14:textId="1E6A37CD" w:rsidR="003A5BC7" w:rsidRPr="00DE3A5F" w:rsidRDefault="002B435A" w:rsidP="0052009A">
      <w:pPr>
        <w:spacing w:after="1006"/>
        <w:ind w:left="1" w:right="460"/>
        <w:rPr>
          <w:rFonts w:cs="Arial"/>
          <w:b/>
          <w:u w:val="single"/>
        </w:rPr>
      </w:pPr>
      <w:r w:rsidRPr="00B17B94">
        <w:t>This RGP becomes effective when the federal official, designated to act for the Secretary of the Army has signed below.</w:t>
      </w:r>
    </w:p>
    <w:p w14:paraId="5E03F953" w14:textId="77777777" w:rsidR="003A5BC7" w:rsidRPr="00DE3A5F" w:rsidRDefault="003A5BC7" w:rsidP="00F71D14">
      <w:pPr>
        <w:rPr>
          <w:rFonts w:cs="Arial"/>
          <w:b/>
          <w:u w:val="single"/>
        </w:rPr>
      </w:pPr>
    </w:p>
    <w:p w14:paraId="5980C536" w14:textId="77777777" w:rsidR="00850FEB" w:rsidRPr="00DE3A5F" w:rsidRDefault="00850FEB" w:rsidP="00850FEB">
      <w:pPr>
        <w:tabs>
          <w:tab w:val="left" w:pos="3960"/>
          <w:tab w:val="left" w:pos="6480"/>
          <w:tab w:val="left" w:pos="8820"/>
        </w:tabs>
        <w:rPr>
          <w:rFonts w:cs="Arial"/>
          <w:color w:val="000000"/>
          <w:u w:val="single"/>
        </w:rPr>
      </w:pPr>
      <w:r w:rsidRPr="00DE3A5F">
        <w:rPr>
          <w:rFonts w:cs="Arial"/>
          <w:color w:val="000000"/>
          <w:u w:val="single"/>
        </w:rPr>
        <w:tab/>
      </w:r>
      <w:r w:rsidRPr="00DE3A5F">
        <w:rPr>
          <w:rFonts w:cs="Arial"/>
          <w:color w:val="000000"/>
        </w:rPr>
        <w:tab/>
      </w:r>
      <w:r w:rsidRPr="00DE3A5F">
        <w:rPr>
          <w:rFonts w:cs="Arial"/>
          <w:color w:val="000000"/>
          <w:u w:val="single"/>
        </w:rPr>
        <w:tab/>
      </w:r>
    </w:p>
    <w:p w14:paraId="3C1A7D36" w14:textId="77777777" w:rsidR="00251FE0" w:rsidRPr="00DE3A5F" w:rsidRDefault="00251FE0" w:rsidP="00850FEB">
      <w:pPr>
        <w:tabs>
          <w:tab w:val="center" w:pos="7650"/>
        </w:tabs>
        <w:autoSpaceDE w:val="0"/>
        <w:autoSpaceDN w:val="0"/>
        <w:adjustRightInd w:val="0"/>
        <w:rPr>
          <w:rFonts w:cs="Arial"/>
        </w:rPr>
      </w:pPr>
      <w:r w:rsidRPr="00DE3A5F">
        <w:rPr>
          <w:rFonts w:cs="Arial"/>
        </w:rPr>
        <w:t>Michael S. Jewell</w:t>
      </w:r>
      <w:r w:rsidR="00FE298A" w:rsidRPr="00DE3A5F">
        <w:rPr>
          <w:rFonts w:cs="Arial"/>
        </w:rPr>
        <w:tab/>
        <w:t>Date</w:t>
      </w:r>
    </w:p>
    <w:p w14:paraId="5F425D3A" w14:textId="77777777" w:rsidR="00850FEB" w:rsidRPr="00DE3A5F" w:rsidRDefault="00251FE0" w:rsidP="00850FEB">
      <w:pPr>
        <w:tabs>
          <w:tab w:val="center" w:pos="7650"/>
        </w:tabs>
        <w:autoSpaceDE w:val="0"/>
        <w:autoSpaceDN w:val="0"/>
        <w:adjustRightInd w:val="0"/>
        <w:rPr>
          <w:rFonts w:cs="Arial"/>
        </w:rPr>
      </w:pPr>
      <w:r w:rsidRPr="00DE3A5F">
        <w:rPr>
          <w:rFonts w:cs="Arial"/>
        </w:rPr>
        <w:t>Chief</w:t>
      </w:r>
      <w:r w:rsidR="00FE298A" w:rsidRPr="00DE3A5F">
        <w:rPr>
          <w:rFonts w:cs="Arial"/>
        </w:rPr>
        <w:t>, Regulatory Division</w:t>
      </w:r>
    </w:p>
    <w:sectPr w:rsidR="00850FEB" w:rsidRPr="00DE3A5F" w:rsidSect="008478F3">
      <w:headerReference w:type="even" r:id="rId13"/>
      <w:headerReference w:type="default" r:id="rId14"/>
      <w:footerReference w:type="even" r:id="rId15"/>
      <w:footerReference w:type="default" r:id="rId16"/>
      <w:headerReference w:type="first" r:id="rId17"/>
      <w:footerReference w:type="first" r:id="rId18"/>
      <w:pgSz w:w="12240" w:h="15840" w:code="1"/>
      <w:pgMar w:top="1166" w:right="1080" w:bottom="1620" w:left="1080" w:header="360" w:footer="7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E7DE" w14:textId="77777777" w:rsidR="000A5755" w:rsidRDefault="000A5755">
      <w:r>
        <w:separator/>
      </w:r>
    </w:p>
  </w:endnote>
  <w:endnote w:type="continuationSeparator" w:id="0">
    <w:p w14:paraId="59F34746" w14:textId="77777777" w:rsidR="000A5755" w:rsidRDefault="000A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7D4E" w14:textId="77777777" w:rsidR="00143B1B" w:rsidRDefault="0014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9925" w14:textId="77777777" w:rsidR="005B51A8" w:rsidRDefault="005B51A8" w:rsidP="00A41417">
    <w:pPr>
      <w:pStyle w:val="Footer"/>
      <w:jc w:val="center"/>
      <w:rPr>
        <w:rFonts w:cs="Arial"/>
        <w:b/>
        <w:sz w:val="20"/>
        <w:szCs w:val="20"/>
      </w:rPr>
    </w:pPr>
  </w:p>
  <w:p w14:paraId="09B004A0" w14:textId="77777777" w:rsidR="005B51A8" w:rsidRDefault="005B51A8" w:rsidP="00A41417">
    <w:pPr>
      <w:pStyle w:val="Footer"/>
      <w:jc w:val="center"/>
      <w:rPr>
        <w:rFonts w:cs="Arial"/>
        <w:b/>
        <w:sz w:val="20"/>
        <w:szCs w:val="20"/>
      </w:rPr>
    </w:pPr>
  </w:p>
  <w:p w14:paraId="40AE1BFB" w14:textId="77777777" w:rsidR="005B51A8" w:rsidRPr="00A27FCF" w:rsidRDefault="005B51A8" w:rsidP="00A41417">
    <w:pPr>
      <w:pStyle w:val="Footer"/>
      <w:jc w:val="center"/>
      <w:rPr>
        <w:rFonts w:cs="Arial"/>
        <w:b/>
        <w:sz w:val="20"/>
        <w:szCs w:val="20"/>
      </w:rPr>
    </w:pPr>
    <w:r w:rsidRPr="00A27FCF">
      <w:rPr>
        <w:rFonts w:cs="Arial"/>
        <w:b/>
        <w:sz w:val="20"/>
        <w:szCs w:val="20"/>
      </w:rPr>
      <w:t>U.S. A</w:t>
    </w:r>
    <w:r>
      <w:rPr>
        <w:rFonts w:cs="Arial"/>
        <w:b/>
        <w:sz w:val="20"/>
        <w:szCs w:val="20"/>
      </w:rPr>
      <w:t>rmy Corps of Engineers, Sacramento District</w:t>
    </w:r>
  </w:p>
  <w:p w14:paraId="72744C50" w14:textId="77777777" w:rsidR="005B51A8" w:rsidRPr="00A27FCF" w:rsidRDefault="005B51A8" w:rsidP="00A41417">
    <w:pPr>
      <w:pStyle w:val="Footer"/>
      <w:jc w:val="center"/>
      <w:rPr>
        <w:rFonts w:cs="Arial"/>
        <w:sz w:val="20"/>
        <w:szCs w:val="20"/>
      </w:rPr>
    </w:pPr>
    <w:smartTag w:uri="urn:schemas-microsoft-com:office:smarttags" w:element="Street">
      <w:smartTag w:uri="urn:schemas-microsoft-com:office:smarttags" w:element="address">
        <w:r>
          <w:rPr>
            <w:rFonts w:cs="Arial"/>
            <w:sz w:val="20"/>
            <w:szCs w:val="20"/>
          </w:rPr>
          <w:t>1325 J Street</w:t>
        </w:r>
      </w:smartTag>
    </w:smartTag>
    <w:r>
      <w:rPr>
        <w:rFonts w:cs="Arial"/>
        <w:sz w:val="20"/>
        <w:szCs w:val="20"/>
      </w:rPr>
      <w:t xml:space="preserve">, Room 1480, </w:t>
    </w:r>
    <w:smartTag w:uri="urn:schemas-microsoft-com:office:smarttags" w:element="City">
      <w:smartTag w:uri="urn:schemas-microsoft-com:office:smarttags" w:element="place">
        <w:r>
          <w:rPr>
            <w:rFonts w:cs="Arial"/>
            <w:sz w:val="20"/>
            <w:szCs w:val="20"/>
          </w:rPr>
          <w:t>Sacramento</w:t>
        </w:r>
      </w:smartTag>
      <w:r>
        <w:rPr>
          <w:rFonts w:cs="Arial"/>
          <w:sz w:val="20"/>
          <w:szCs w:val="20"/>
        </w:rPr>
        <w:t xml:space="preserve">, </w:t>
      </w:r>
      <w:smartTag w:uri="urn:schemas-microsoft-com:office:smarttags" w:element="State">
        <w:r>
          <w:rPr>
            <w:rFonts w:cs="Arial"/>
            <w:sz w:val="20"/>
            <w:szCs w:val="20"/>
          </w:rPr>
          <w:t>CA</w:t>
        </w:r>
      </w:smartTag>
      <w:r>
        <w:rPr>
          <w:rFonts w:cs="Arial"/>
          <w:sz w:val="20"/>
          <w:szCs w:val="20"/>
        </w:rPr>
        <w:t xml:space="preserve">  </w:t>
      </w:r>
      <w:smartTag w:uri="urn:schemas-microsoft-com:office:smarttags" w:element="PostalCode">
        <w:r>
          <w:rPr>
            <w:rFonts w:cs="Arial"/>
            <w:sz w:val="20"/>
            <w:szCs w:val="20"/>
          </w:rPr>
          <w:t>95814-2922</w:t>
        </w:r>
      </w:smartTag>
    </w:smartTag>
  </w:p>
  <w:p w14:paraId="72A09AFC" w14:textId="1C82C696" w:rsidR="005B51A8" w:rsidRPr="0044349C" w:rsidRDefault="00000000" w:rsidP="00A41417">
    <w:pPr>
      <w:pStyle w:val="Footer"/>
      <w:jc w:val="center"/>
      <w:rPr>
        <w:rFonts w:cs="Arial"/>
        <w:sz w:val="20"/>
        <w:szCs w:val="20"/>
      </w:rPr>
    </w:pPr>
    <w:hyperlink r:id="rId1" w:history="1">
      <w:r w:rsidR="005B51A8" w:rsidRPr="00DC106F">
        <w:rPr>
          <w:rStyle w:val="Hyperlink"/>
          <w:rFonts w:cs="Arial"/>
          <w:sz w:val="20"/>
          <w:szCs w:val="20"/>
        </w:rPr>
        <w:t>http://www.spk.usace.army.mil/organizations/cespk-co/regulatory/index.html</w:t>
      </w:r>
    </w:hyperlink>
    <w:r w:rsidR="005B51A8">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D626" w14:textId="77777777" w:rsidR="005B51A8" w:rsidRDefault="005B51A8" w:rsidP="0044349C">
    <w:pPr>
      <w:pStyle w:val="Footer"/>
      <w:jc w:val="center"/>
      <w:rPr>
        <w:rFonts w:cs="Arial"/>
        <w:b/>
        <w:sz w:val="20"/>
        <w:szCs w:val="20"/>
      </w:rPr>
    </w:pPr>
  </w:p>
  <w:p w14:paraId="62115209" w14:textId="77777777" w:rsidR="005B51A8" w:rsidRPr="00A27FCF" w:rsidRDefault="005B51A8" w:rsidP="0044349C">
    <w:pPr>
      <w:pStyle w:val="Footer"/>
      <w:jc w:val="center"/>
      <w:rPr>
        <w:rFonts w:cs="Arial"/>
        <w:b/>
        <w:sz w:val="20"/>
        <w:szCs w:val="20"/>
      </w:rPr>
    </w:pPr>
    <w:r w:rsidRPr="00A27FCF">
      <w:rPr>
        <w:rFonts w:cs="Arial"/>
        <w:b/>
        <w:sz w:val="20"/>
        <w:szCs w:val="20"/>
      </w:rPr>
      <w:t>U.S. A</w:t>
    </w:r>
    <w:r>
      <w:rPr>
        <w:rFonts w:cs="Arial"/>
        <w:b/>
        <w:sz w:val="20"/>
        <w:szCs w:val="20"/>
      </w:rPr>
      <w:t>rmy Corps of Engineers, Sacramento District</w:t>
    </w:r>
  </w:p>
  <w:p w14:paraId="4D850221" w14:textId="77777777" w:rsidR="005B51A8" w:rsidRPr="00A27FCF" w:rsidRDefault="005B51A8" w:rsidP="0044349C">
    <w:pPr>
      <w:pStyle w:val="Footer"/>
      <w:jc w:val="center"/>
      <w:rPr>
        <w:rFonts w:cs="Arial"/>
        <w:sz w:val="20"/>
        <w:szCs w:val="20"/>
      </w:rPr>
    </w:pPr>
    <w:r>
      <w:rPr>
        <w:rFonts w:cs="Arial"/>
        <w:sz w:val="20"/>
        <w:szCs w:val="20"/>
      </w:rPr>
      <w:t>1325 J Street, Sacramento, CA  95814</w:t>
    </w:r>
  </w:p>
  <w:p w14:paraId="02AF842F" w14:textId="77777777" w:rsidR="005B51A8" w:rsidRPr="0044349C" w:rsidRDefault="005B51A8" w:rsidP="00E4573D">
    <w:pPr>
      <w:pStyle w:val="Footer"/>
      <w:jc w:val="center"/>
      <w:rPr>
        <w:rFonts w:cs="Arial"/>
        <w:sz w:val="20"/>
        <w:szCs w:val="20"/>
      </w:rPr>
    </w:pPr>
    <w:r w:rsidRPr="00E4573D">
      <w:rPr>
        <w:rFonts w:cs="Arial"/>
        <w:sz w:val="20"/>
        <w:szCs w:val="20"/>
      </w:rPr>
      <w:t>www.spk.usace.army.mil/Missions/Regulatory.aspx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440E" w14:textId="77777777" w:rsidR="000A5755" w:rsidRDefault="000A5755">
      <w:r>
        <w:separator/>
      </w:r>
    </w:p>
  </w:footnote>
  <w:footnote w:type="continuationSeparator" w:id="0">
    <w:p w14:paraId="649AB884" w14:textId="77777777" w:rsidR="000A5755" w:rsidRDefault="000A5755">
      <w:r>
        <w:continuationSeparator/>
      </w:r>
    </w:p>
  </w:footnote>
  <w:footnote w:id="1">
    <w:p w14:paraId="77B354C0" w14:textId="77777777" w:rsidR="00E74E36" w:rsidRPr="00FB0BB7" w:rsidRDefault="00E74E36" w:rsidP="00E74E36">
      <w:pPr>
        <w:pStyle w:val="FootnoteText"/>
      </w:pPr>
      <w:r>
        <w:rPr>
          <w:rStyle w:val="FootnoteReference"/>
        </w:rPr>
        <w:footnoteRef/>
      </w:r>
      <w:r>
        <w:t xml:space="preserve"> </w:t>
      </w:r>
      <w:r w:rsidRPr="00FB0BB7">
        <w:t xml:space="preserve">Boulder relocation </w:t>
      </w:r>
      <w:r>
        <w:t xml:space="preserve">is </w:t>
      </w:r>
      <w:r w:rsidRPr="00FB0BB7">
        <w:t xml:space="preserve">limited to those activities that are consistent with Tahoe Regional Planning Agency code requirements found on their website: </w:t>
      </w:r>
      <w:hyperlink r:id="rId1" w:history="1">
        <w:r w:rsidRPr="00FB0BB7">
          <w:rPr>
            <w:rStyle w:val="Hyperlink"/>
          </w:rPr>
          <w:t>https://www.trpa.gov/</w:t>
        </w:r>
      </w:hyperlink>
      <w:r w:rsidRPr="00FB0BB7">
        <w:t xml:space="preserve"> </w:t>
      </w:r>
    </w:p>
    <w:p w14:paraId="35C746F5" w14:textId="77777777" w:rsidR="00E74E36" w:rsidRDefault="00E74E36" w:rsidP="00E74E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8E03" w14:textId="77397491" w:rsidR="00143B1B" w:rsidRDefault="008B5221">
    <w:pPr>
      <w:pStyle w:val="Header"/>
    </w:pPr>
    <w:r>
      <w:rPr>
        <w:noProof/>
      </w:rPr>
      <w:pict w14:anchorId="02043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603641" o:spid="_x0000_s1031"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D5C6" w14:textId="21694A9E" w:rsidR="005B51A8" w:rsidRDefault="008B5221" w:rsidP="00C45472">
    <w:pPr>
      <w:pStyle w:val="Header"/>
      <w:tabs>
        <w:tab w:val="clear" w:pos="4320"/>
        <w:tab w:val="clear" w:pos="8640"/>
        <w:tab w:val="center" w:pos="5040"/>
        <w:tab w:val="right" w:pos="9720"/>
        <w:tab w:val="right" w:pos="10800"/>
      </w:tabs>
      <w:ind w:left="360" w:right="-72"/>
      <w:rPr>
        <w:rFonts w:cs="Arial"/>
      </w:rPr>
    </w:pPr>
    <w:r>
      <w:rPr>
        <w:noProof/>
      </w:rPr>
      <w:pict w14:anchorId="33C18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603642" o:spid="_x0000_s1032" type="#_x0000_t136" style="position:absolute;left:0;text-align:left;margin-left:0;margin-top:0;width:507.6pt;height:264.9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p w14:paraId="379FF7C7" w14:textId="77777777" w:rsidR="005B51A8" w:rsidRPr="00E4573D" w:rsidRDefault="005B51A8" w:rsidP="00C45472">
    <w:pPr>
      <w:pStyle w:val="Header"/>
      <w:tabs>
        <w:tab w:val="clear" w:pos="4320"/>
        <w:tab w:val="clear" w:pos="8640"/>
        <w:tab w:val="center" w:pos="5040"/>
        <w:tab w:val="right" w:pos="9720"/>
        <w:tab w:val="right" w:pos="10800"/>
      </w:tabs>
      <w:ind w:left="360" w:right="-72"/>
      <w:rPr>
        <w:rFonts w:cs="Arial"/>
        <w:sz w:val="20"/>
        <w:szCs w:val="20"/>
      </w:rPr>
    </w:pPr>
    <w:r>
      <w:rPr>
        <w:rFonts w:cs="Arial"/>
      </w:rPr>
      <w:tab/>
    </w:r>
    <w:r w:rsidRPr="00E4573D">
      <w:rPr>
        <w:rFonts w:cs="Arial"/>
        <w:sz w:val="20"/>
        <w:szCs w:val="20"/>
      </w:rPr>
      <w:t xml:space="preserve">Page </w:t>
    </w:r>
    <w:r w:rsidRPr="00E4573D">
      <w:rPr>
        <w:rStyle w:val="PageNumber"/>
        <w:rFonts w:cs="Arial"/>
        <w:sz w:val="20"/>
        <w:szCs w:val="20"/>
      </w:rPr>
      <w:fldChar w:fldCharType="begin"/>
    </w:r>
    <w:r w:rsidRPr="00E4573D">
      <w:rPr>
        <w:rStyle w:val="PageNumber"/>
        <w:rFonts w:cs="Arial"/>
        <w:sz w:val="20"/>
        <w:szCs w:val="20"/>
      </w:rPr>
      <w:instrText xml:space="preserve"> PAGE </w:instrText>
    </w:r>
    <w:r w:rsidRPr="00E4573D">
      <w:rPr>
        <w:rStyle w:val="PageNumber"/>
        <w:rFonts w:cs="Arial"/>
        <w:sz w:val="20"/>
        <w:szCs w:val="20"/>
      </w:rPr>
      <w:fldChar w:fldCharType="separate"/>
    </w:r>
    <w:r w:rsidR="00BF65A5">
      <w:rPr>
        <w:rStyle w:val="PageNumber"/>
        <w:rFonts w:cs="Arial"/>
        <w:noProof/>
        <w:sz w:val="20"/>
        <w:szCs w:val="20"/>
      </w:rPr>
      <w:t>6</w:t>
    </w:r>
    <w:r w:rsidRPr="00E4573D">
      <w:rPr>
        <w:rStyle w:val="PageNumber"/>
        <w:rFonts w:cs="Arial"/>
        <w:sz w:val="20"/>
        <w:szCs w:val="20"/>
      </w:rPr>
      <w:fldChar w:fldCharType="end"/>
    </w:r>
    <w:r w:rsidRPr="00E4573D">
      <w:rPr>
        <w:rFonts w:cs="Arial"/>
        <w:sz w:val="20"/>
        <w:szCs w:val="20"/>
      </w:rPr>
      <w:tab/>
      <w:t>General Perm</w:t>
    </w:r>
    <w:r w:rsidRPr="00B22C98">
      <w:rPr>
        <w:rFonts w:cs="Arial"/>
        <w:sz w:val="20"/>
        <w:szCs w:val="20"/>
      </w:rPr>
      <w:t xml:space="preserve">it </w:t>
    </w:r>
    <w:r w:rsidR="00B22C98" w:rsidRPr="00B22C98">
      <w:rPr>
        <w:rFonts w:cs="Arial"/>
        <w:spacing w:val="-3"/>
        <w:sz w:val="20"/>
        <w:szCs w:val="20"/>
      </w:rPr>
      <w:t>7</w:t>
    </w:r>
  </w:p>
  <w:p w14:paraId="0EF167E2" w14:textId="77777777" w:rsidR="005B51A8" w:rsidRDefault="005B51A8" w:rsidP="00543071">
    <w:pPr>
      <w:pStyle w:val="Header"/>
      <w:tabs>
        <w:tab w:val="clear" w:pos="4320"/>
        <w:tab w:val="clear" w:pos="8640"/>
        <w:tab w:val="center" w:pos="5040"/>
        <w:tab w:val="right" w:pos="9720"/>
        <w:tab w:val="right" w:pos="10800"/>
      </w:tabs>
      <w:ind w:right="-72"/>
      <w:rPr>
        <w:rFonts w:cs="Arial"/>
      </w:rPr>
    </w:pPr>
  </w:p>
  <w:p w14:paraId="5E2B13BB" w14:textId="77777777" w:rsidR="005B51A8" w:rsidRPr="006F35A2" w:rsidRDefault="005B51A8" w:rsidP="007C04AF">
    <w:pPr>
      <w:pStyle w:val="Header"/>
      <w:tabs>
        <w:tab w:val="clear" w:pos="4320"/>
        <w:tab w:val="clear" w:pos="8640"/>
        <w:tab w:val="center" w:pos="5040"/>
        <w:tab w:val="right" w:pos="9720"/>
        <w:tab w:val="right" w:pos="10800"/>
      </w:tabs>
      <w:ind w:left="360" w:right="-72"/>
      <w:rPr>
        <w:rFonts w:cs="Arial"/>
      </w:rPr>
    </w:pPr>
  </w:p>
  <w:p w14:paraId="35A0C37A" w14:textId="77777777" w:rsidR="00E8702E" w:rsidRDefault="00E870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423F" w14:textId="698F758D" w:rsidR="005B51A8" w:rsidRPr="004E6C71" w:rsidRDefault="008B5221" w:rsidP="00331980">
    <w:pPr>
      <w:pStyle w:val="Header"/>
      <w:tabs>
        <w:tab w:val="clear" w:pos="4320"/>
        <w:tab w:val="clear" w:pos="8640"/>
      </w:tabs>
      <w:ind w:right="-450"/>
      <w:jc w:val="right"/>
      <w:rPr>
        <w:rFonts w:ascii="Impact" w:hAnsi="Impact"/>
      </w:rPr>
    </w:pPr>
    <w:r>
      <w:rPr>
        <w:noProof/>
      </w:rPr>
      <w:pict w14:anchorId="5ADCF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603640" o:spid="_x0000_s1030" type="#_x0000_t136" style="position:absolute;left:0;text-align:left;margin-left:0;margin-top:0;width:507.6pt;height:286.6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r w:rsidR="009D32E1">
      <w:rPr>
        <w:noProof/>
      </w:rPr>
      <w:drawing>
        <wp:anchor distT="0" distB="0" distL="114300" distR="114300" simplePos="0" relativeHeight="251657216" behindDoc="1" locked="0" layoutInCell="1" allowOverlap="1" wp14:anchorId="7955AB48" wp14:editId="6698D2F4">
          <wp:simplePos x="0" y="0"/>
          <wp:positionH relativeFrom="column">
            <wp:posOffset>-381635</wp:posOffset>
          </wp:positionH>
          <wp:positionV relativeFrom="paragraph">
            <wp:posOffset>6350</wp:posOffset>
          </wp:positionV>
          <wp:extent cx="7124700" cy="10045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E2F26" w14:textId="09346580" w:rsidR="005B51A8" w:rsidRPr="008478F3" w:rsidRDefault="005B51A8" w:rsidP="008478F3">
    <w:pPr>
      <w:pStyle w:val="Header"/>
      <w:tabs>
        <w:tab w:val="clear" w:pos="4320"/>
        <w:tab w:val="clear" w:pos="8640"/>
      </w:tabs>
      <w:ind w:right="-450"/>
      <w:jc w:val="center"/>
      <w:rPr>
        <w:rFonts w:ascii="Impact" w:hAnsi="Impact" w:cs="Arial"/>
        <w:sz w:val="20"/>
        <w:szCs w:val="20"/>
      </w:rPr>
    </w:pPr>
    <w:r>
      <w:rPr>
        <w:rFonts w:ascii="Impact" w:hAnsi="Impact" w:cs="Arial"/>
        <w:sz w:val="72"/>
        <w:szCs w:val="72"/>
      </w:rPr>
      <w:t>Regional General Permit</w:t>
    </w:r>
    <w:r w:rsidRPr="004E6C71">
      <w:rPr>
        <w:rFonts w:ascii="Impact" w:hAnsi="Impact" w:cs="Arial"/>
        <w:sz w:val="72"/>
        <w:szCs w:val="72"/>
      </w:rPr>
      <w:t xml:space="preserve"> </w:t>
    </w:r>
    <w:r w:rsidR="00A65752">
      <w:rPr>
        <w:rFonts w:ascii="Impact" w:hAnsi="Impact" w:cs="Arial"/>
        <w:spacing w:val="-3"/>
        <w:sz w:val="72"/>
        <w:szCs w:val="72"/>
      </w:rPr>
      <w:t>24</w:t>
    </w:r>
  </w:p>
  <w:p w14:paraId="6E938A7C" w14:textId="77777777" w:rsidR="005B51A8" w:rsidRPr="001A1D2F" w:rsidRDefault="005B51A8" w:rsidP="00331980">
    <w:pPr>
      <w:tabs>
        <w:tab w:val="right" w:pos="11340"/>
      </w:tabs>
      <w:jc w:val="center"/>
      <w:rPr>
        <w:rFonts w:cs="Arial"/>
        <w:b/>
        <w:sz w:val="28"/>
        <w:szCs w:val="28"/>
      </w:rPr>
    </w:pPr>
  </w:p>
  <w:p w14:paraId="2D34B467" w14:textId="77777777" w:rsidR="005B51A8" w:rsidRDefault="005B51A8" w:rsidP="001A0C6B">
    <w:pPr>
      <w:pStyle w:val="Header"/>
      <w:tabs>
        <w:tab w:val="clear" w:pos="4320"/>
        <w:tab w:val="clear" w:pos="8640"/>
        <w:tab w:val="right" w:pos="10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641"/>
    <w:multiLevelType w:val="hybridMultilevel"/>
    <w:tmpl w:val="FFFFFFFF"/>
    <w:lvl w:ilvl="0" w:tplc="142AFC98">
      <w:start w:val="1"/>
      <w:numFmt w:val="decimal"/>
      <w:lvlText w:val="%1."/>
      <w:lvlJc w:val="left"/>
      <w:pPr>
        <w:ind w:left="1260" w:hanging="45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2906F9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5504AC"/>
    <w:multiLevelType w:val="hybridMultilevel"/>
    <w:tmpl w:val="FFFFFFFF"/>
    <w:lvl w:ilvl="0" w:tplc="142AFC98">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F44321"/>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9EB3AA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6F624A"/>
    <w:multiLevelType w:val="hybridMultilevel"/>
    <w:tmpl w:val="FFFFFFFF"/>
    <w:lvl w:ilvl="0" w:tplc="0409000F">
      <w:start w:val="1"/>
      <w:numFmt w:val="decimal"/>
      <w:lvlText w:val="%1."/>
      <w:lvlJc w:val="left"/>
      <w:pPr>
        <w:ind w:left="720" w:hanging="360"/>
      </w:pPr>
      <w:rPr>
        <w:rFonts w:cs="Times New Roman"/>
      </w:rPr>
    </w:lvl>
    <w:lvl w:ilvl="1" w:tplc="A8F8CB9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561259"/>
    <w:multiLevelType w:val="hybridMultilevel"/>
    <w:tmpl w:val="FFFFFFFF"/>
    <w:lvl w:ilvl="0" w:tplc="142AFC98">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2F1B8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A56BB1"/>
    <w:multiLevelType w:val="hybridMultilevel"/>
    <w:tmpl w:val="900CAE20"/>
    <w:lvl w:ilvl="0" w:tplc="25E04C9E">
      <w:start w:val="1"/>
      <w:numFmt w:val="decimal"/>
      <w:lvlText w:val="%1."/>
      <w:lvlJc w:val="left"/>
      <w:pPr>
        <w:ind w:left="367" w:hanging="360"/>
      </w:p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9" w15:restartNumberingAfterBreak="0">
    <w:nsid w:val="19160A32"/>
    <w:multiLevelType w:val="hybridMultilevel"/>
    <w:tmpl w:val="FFFFFFFF"/>
    <w:lvl w:ilvl="0" w:tplc="142AFC98">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C24433"/>
    <w:multiLevelType w:val="hybridMultilevel"/>
    <w:tmpl w:val="FFFFFFFF"/>
    <w:lvl w:ilvl="0" w:tplc="0409000F">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5105AD"/>
    <w:multiLevelType w:val="hybridMultilevel"/>
    <w:tmpl w:val="1B5CE48A"/>
    <w:lvl w:ilvl="0" w:tplc="4BFEDFB2">
      <w:start w:val="20"/>
      <w:numFmt w:val="decimal"/>
      <w:lvlText w:val="%1."/>
      <w:lvlJc w:val="left"/>
      <w:pPr>
        <w:ind w:left="376" w:hanging="360"/>
      </w:pPr>
      <w:rPr>
        <w:rFonts w:ascii="Arial" w:eastAsia="Times New Roman" w:hAnsi="Arial" w:cs="Arial" w:hint="default"/>
        <w:b w:val="0"/>
        <w:bCs w:val="0"/>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1222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0381F2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214FA4"/>
    <w:multiLevelType w:val="hybridMultilevel"/>
    <w:tmpl w:val="FFFFFFFF"/>
    <w:lvl w:ilvl="0" w:tplc="0409000F">
      <w:start w:val="1"/>
      <w:numFmt w:val="decimal"/>
      <w:lvlText w:val="%1."/>
      <w:lvlJc w:val="left"/>
      <w:pPr>
        <w:ind w:left="720" w:hanging="360"/>
      </w:pPr>
      <w:rPr>
        <w:rFonts w:cs="Times New Roman"/>
      </w:rPr>
    </w:lvl>
    <w:lvl w:ilvl="1" w:tplc="F58EDA7A">
      <w:start w:val="1"/>
      <w:numFmt w:val="lowerLetter"/>
      <w:lvlText w:val="%2."/>
      <w:lvlJc w:val="left"/>
      <w:pPr>
        <w:ind w:left="1620" w:hanging="5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F85D0B"/>
    <w:multiLevelType w:val="hybridMultilevel"/>
    <w:tmpl w:val="0F046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335BC"/>
    <w:multiLevelType w:val="hybridMultilevel"/>
    <w:tmpl w:val="FFFFFFFF"/>
    <w:lvl w:ilvl="0" w:tplc="142AFC98">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CDB4C2A"/>
    <w:multiLevelType w:val="hybridMultilevel"/>
    <w:tmpl w:val="DF64C4FA"/>
    <w:lvl w:ilvl="0" w:tplc="7F264008">
      <w:start w:val="4"/>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8" w15:restartNumberingAfterBreak="0">
    <w:nsid w:val="3E464E16"/>
    <w:multiLevelType w:val="hybridMultilevel"/>
    <w:tmpl w:val="6F406B9C"/>
    <w:lvl w:ilvl="0" w:tplc="04090003">
      <w:start w:val="1"/>
      <w:numFmt w:val="bullet"/>
      <w:lvlText w:val="o"/>
      <w:lvlJc w:val="left"/>
      <w:pPr>
        <w:ind w:left="712" w:hanging="360"/>
      </w:pPr>
      <w:rPr>
        <w:rFonts w:ascii="Courier New" w:hAnsi="Courier New" w:cs="Courier New" w:hint="default"/>
      </w:rPr>
    </w:lvl>
    <w:lvl w:ilvl="1" w:tplc="04090003">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9" w15:restartNumberingAfterBreak="0">
    <w:nsid w:val="3E493AA5"/>
    <w:multiLevelType w:val="hybridMultilevel"/>
    <w:tmpl w:val="FFFFFFFF"/>
    <w:lvl w:ilvl="0" w:tplc="FE4C7402">
      <w:start w:val="1"/>
      <w:numFmt w:val="decimal"/>
      <w:lvlText w:val="%1."/>
      <w:lvlJc w:val="left"/>
      <w:pPr>
        <w:ind w:left="1027" w:hanging="307"/>
      </w:pPr>
      <w:rPr>
        <w:rFonts w:ascii="Arial" w:eastAsia="Times New Roman" w:hAnsi="Arial" w:cs="Arial" w:hint="default"/>
        <w:b w:val="0"/>
        <w:bCs w:val="0"/>
        <w:i w:val="0"/>
        <w:iCs w:val="0"/>
        <w:spacing w:val="0"/>
        <w:w w:val="100"/>
        <w:sz w:val="22"/>
        <w:szCs w:val="22"/>
      </w:rPr>
    </w:lvl>
    <w:lvl w:ilvl="1" w:tplc="ECE8FEC4">
      <w:start w:val="1"/>
      <w:numFmt w:val="lowerLetter"/>
      <w:lvlText w:val="%2."/>
      <w:lvlJc w:val="left"/>
      <w:pPr>
        <w:ind w:left="716" w:hanging="307"/>
      </w:pPr>
      <w:rPr>
        <w:rFonts w:ascii="Arial" w:eastAsia="Times New Roman" w:hAnsi="Arial" w:cs="Arial" w:hint="default"/>
        <w:b w:val="0"/>
        <w:bCs w:val="0"/>
        <w:i w:val="0"/>
        <w:iCs w:val="0"/>
        <w:spacing w:val="0"/>
        <w:w w:val="100"/>
        <w:sz w:val="22"/>
        <w:szCs w:val="22"/>
      </w:rPr>
    </w:lvl>
    <w:lvl w:ilvl="2" w:tplc="2C5C13E8">
      <w:numFmt w:val="bullet"/>
      <w:lvlText w:val="•"/>
      <w:lvlJc w:val="left"/>
      <w:pPr>
        <w:ind w:left="2177" w:hanging="307"/>
      </w:pPr>
      <w:rPr>
        <w:rFonts w:hint="default"/>
      </w:rPr>
    </w:lvl>
    <w:lvl w:ilvl="3" w:tplc="239A3DCA">
      <w:numFmt w:val="bullet"/>
      <w:lvlText w:val="•"/>
      <w:lvlJc w:val="left"/>
      <w:pPr>
        <w:ind w:left="3335" w:hanging="307"/>
      </w:pPr>
      <w:rPr>
        <w:rFonts w:hint="default"/>
      </w:rPr>
    </w:lvl>
    <w:lvl w:ilvl="4" w:tplc="E48A42F4">
      <w:numFmt w:val="bullet"/>
      <w:lvlText w:val="•"/>
      <w:lvlJc w:val="left"/>
      <w:pPr>
        <w:ind w:left="4493" w:hanging="307"/>
      </w:pPr>
      <w:rPr>
        <w:rFonts w:hint="default"/>
      </w:rPr>
    </w:lvl>
    <w:lvl w:ilvl="5" w:tplc="08389446">
      <w:numFmt w:val="bullet"/>
      <w:lvlText w:val="•"/>
      <w:lvlJc w:val="left"/>
      <w:pPr>
        <w:ind w:left="5651" w:hanging="307"/>
      </w:pPr>
      <w:rPr>
        <w:rFonts w:hint="default"/>
      </w:rPr>
    </w:lvl>
    <w:lvl w:ilvl="6" w:tplc="A412CA78">
      <w:numFmt w:val="bullet"/>
      <w:lvlText w:val="•"/>
      <w:lvlJc w:val="left"/>
      <w:pPr>
        <w:ind w:left="6808" w:hanging="307"/>
      </w:pPr>
      <w:rPr>
        <w:rFonts w:hint="default"/>
      </w:rPr>
    </w:lvl>
    <w:lvl w:ilvl="7" w:tplc="F0BA94AA">
      <w:numFmt w:val="bullet"/>
      <w:lvlText w:val="•"/>
      <w:lvlJc w:val="left"/>
      <w:pPr>
        <w:ind w:left="7966" w:hanging="307"/>
      </w:pPr>
      <w:rPr>
        <w:rFonts w:hint="default"/>
      </w:rPr>
    </w:lvl>
    <w:lvl w:ilvl="8" w:tplc="A84C1654">
      <w:numFmt w:val="bullet"/>
      <w:lvlText w:val="•"/>
      <w:lvlJc w:val="left"/>
      <w:pPr>
        <w:ind w:left="9124" w:hanging="307"/>
      </w:pPr>
      <w:rPr>
        <w:rFonts w:hint="default"/>
      </w:rPr>
    </w:lvl>
  </w:abstractNum>
  <w:abstractNum w:abstractNumId="20" w15:restartNumberingAfterBreak="0">
    <w:nsid w:val="3F5431B2"/>
    <w:multiLevelType w:val="hybridMultilevel"/>
    <w:tmpl w:val="B872A516"/>
    <w:lvl w:ilvl="0" w:tplc="CF5C818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E6C57"/>
    <w:multiLevelType w:val="hybridMultilevel"/>
    <w:tmpl w:val="FFFFFFFF"/>
    <w:lvl w:ilvl="0" w:tplc="A7FE57DE">
      <w:start w:val="1"/>
      <w:numFmt w:val="decimal"/>
      <w:lvlText w:val="%1."/>
      <w:lvlJc w:val="left"/>
      <w:pPr>
        <w:ind w:left="308" w:hanging="308"/>
      </w:pPr>
      <w:rPr>
        <w:rFonts w:ascii="Arial" w:eastAsia="Times New Roman" w:hAnsi="Arial" w:cs="Arial" w:hint="default"/>
        <w:b w:val="0"/>
        <w:bCs w:val="0"/>
        <w:i w:val="0"/>
        <w:iCs w:val="0"/>
        <w:spacing w:val="0"/>
        <w:w w:val="100"/>
        <w:sz w:val="22"/>
        <w:szCs w:val="22"/>
      </w:rPr>
    </w:lvl>
    <w:lvl w:ilvl="1" w:tplc="7C1E0BFC">
      <w:start w:val="1"/>
      <w:numFmt w:val="lowerLetter"/>
      <w:lvlText w:val="%2."/>
      <w:lvlJc w:val="left"/>
      <w:pPr>
        <w:ind w:left="308" w:hanging="308"/>
      </w:pPr>
      <w:rPr>
        <w:rFonts w:cs="Times New Roman" w:hint="default"/>
        <w:spacing w:val="0"/>
        <w:w w:val="100"/>
      </w:rPr>
    </w:lvl>
    <w:lvl w:ilvl="2" w:tplc="38A8FA06">
      <w:start w:val="1"/>
      <w:numFmt w:val="decimal"/>
      <w:lvlText w:val="(%3)"/>
      <w:lvlJc w:val="left"/>
      <w:pPr>
        <w:ind w:left="308" w:hanging="391"/>
      </w:pPr>
      <w:rPr>
        <w:rFonts w:ascii="Arial" w:eastAsia="Times New Roman" w:hAnsi="Arial" w:cs="Arial" w:hint="default"/>
        <w:b w:val="0"/>
        <w:bCs w:val="0"/>
        <w:i w:val="0"/>
        <w:iCs w:val="0"/>
        <w:spacing w:val="-2"/>
        <w:w w:val="100"/>
        <w:sz w:val="22"/>
        <w:szCs w:val="22"/>
      </w:rPr>
    </w:lvl>
    <w:lvl w:ilvl="3" w:tplc="60D8D640">
      <w:numFmt w:val="bullet"/>
      <w:lvlText w:val="•"/>
      <w:lvlJc w:val="left"/>
      <w:pPr>
        <w:ind w:left="3528" w:hanging="391"/>
      </w:pPr>
      <w:rPr>
        <w:rFonts w:hint="default"/>
      </w:rPr>
    </w:lvl>
    <w:lvl w:ilvl="4" w:tplc="01EE7CEC">
      <w:numFmt w:val="bullet"/>
      <w:lvlText w:val="•"/>
      <w:lvlJc w:val="left"/>
      <w:pPr>
        <w:ind w:left="4600" w:hanging="391"/>
      </w:pPr>
      <w:rPr>
        <w:rFonts w:hint="default"/>
      </w:rPr>
    </w:lvl>
    <w:lvl w:ilvl="5" w:tplc="D22C70F4">
      <w:numFmt w:val="bullet"/>
      <w:lvlText w:val="•"/>
      <w:lvlJc w:val="left"/>
      <w:pPr>
        <w:ind w:left="5672" w:hanging="391"/>
      </w:pPr>
      <w:rPr>
        <w:rFonts w:hint="default"/>
      </w:rPr>
    </w:lvl>
    <w:lvl w:ilvl="6" w:tplc="D276A056">
      <w:numFmt w:val="bullet"/>
      <w:lvlText w:val="•"/>
      <w:lvlJc w:val="left"/>
      <w:pPr>
        <w:ind w:left="6744" w:hanging="391"/>
      </w:pPr>
      <w:rPr>
        <w:rFonts w:hint="default"/>
      </w:rPr>
    </w:lvl>
    <w:lvl w:ilvl="7" w:tplc="8FD8B76E">
      <w:numFmt w:val="bullet"/>
      <w:lvlText w:val="•"/>
      <w:lvlJc w:val="left"/>
      <w:pPr>
        <w:ind w:left="7816" w:hanging="391"/>
      </w:pPr>
      <w:rPr>
        <w:rFonts w:hint="default"/>
      </w:rPr>
    </w:lvl>
    <w:lvl w:ilvl="8" w:tplc="92044E20">
      <w:numFmt w:val="bullet"/>
      <w:lvlText w:val="•"/>
      <w:lvlJc w:val="left"/>
      <w:pPr>
        <w:ind w:left="8888" w:hanging="391"/>
      </w:pPr>
      <w:rPr>
        <w:rFonts w:hint="default"/>
      </w:rPr>
    </w:lvl>
  </w:abstractNum>
  <w:abstractNum w:abstractNumId="22" w15:restartNumberingAfterBreak="0">
    <w:nsid w:val="44A65DCE"/>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558743C"/>
    <w:multiLevelType w:val="hybridMultilevel"/>
    <w:tmpl w:val="BD1EE126"/>
    <w:lvl w:ilvl="0" w:tplc="B172F4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E13CA"/>
    <w:multiLevelType w:val="hybridMultilevel"/>
    <w:tmpl w:val="DA3E298E"/>
    <w:lvl w:ilvl="0" w:tplc="6F129760">
      <w:start w:val="1"/>
      <w:numFmt w:val="decimal"/>
      <w:suff w:val="space"/>
      <w:lvlText w:val="%1."/>
      <w:lvlJc w:val="left"/>
      <w:pPr>
        <w:ind w:left="720" w:hanging="360"/>
      </w:pPr>
      <w:rPr>
        <w:rFonts w:hint="default"/>
      </w:rPr>
    </w:lvl>
    <w:lvl w:ilvl="1" w:tplc="F58EDA7A">
      <w:start w:val="1"/>
      <w:numFmt w:val="lowerLetter"/>
      <w:lvlText w:val="%2."/>
      <w:lvlJc w:val="left"/>
      <w:pPr>
        <w:ind w:left="1620" w:hanging="5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A026CB4"/>
    <w:multiLevelType w:val="multilevel"/>
    <w:tmpl w:val="24A0888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AA42C8F"/>
    <w:multiLevelType w:val="hybridMultilevel"/>
    <w:tmpl w:val="FFFFFFFF"/>
    <w:lvl w:ilvl="0" w:tplc="142AFC98">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258303C"/>
    <w:multiLevelType w:val="hybridMultilevel"/>
    <w:tmpl w:val="88C09FDC"/>
    <w:lvl w:ilvl="0" w:tplc="23A4910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74BA8"/>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B51707D"/>
    <w:multiLevelType w:val="hybridMultilevel"/>
    <w:tmpl w:val="22E886FA"/>
    <w:lvl w:ilvl="0" w:tplc="B19C415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B87F42"/>
    <w:multiLevelType w:val="hybridMultilevel"/>
    <w:tmpl w:val="9B3AA770"/>
    <w:lvl w:ilvl="0" w:tplc="3BC44BBA">
      <w:start w:val="8"/>
      <w:numFmt w:val="decimal"/>
      <w:lvlText w:val="%1."/>
      <w:lvlJc w:val="left"/>
      <w:pPr>
        <w:ind w:left="369" w:hanging="360"/>
      </w:pPr>
      <w:rPr>
        <w:rFonts w:hint="default"/>
        <w:b/>
      </w:rPr>
    </w:lvl>
    <w:lvl w:ilvl="1" w:tplc="04090019">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1" w15:restartNumberingAfterBreak="0">
    <w:nsid w:val="5F074AA6"/>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1C30FB7"/>
    <w:multiLevelType w:val="hybridMultilevel"/>
    <w:tmpl w:val="FFFFFFFF"/>
    <w:lvl w:ilvl="0" w:tplc="04090017">
      <w:start w:val="1"/>
      <w:numFmt w:val="lowerLetter"/>
      <w:lvlText w:val="%1)"/>
      <w:lvlJc w:val="left"/>
      <w:pPr>
        <w:ind w:left="768" w:hanging="360"/>
      </w:pPr>
      <w:rPr>
        <w:rFonts w:cs="Times New Roman"/>
      </w:rPr>
    </w:lvl>
    <w:lvl w:ilvl="1" w:tplc="FFFFFFFF" w:tentative="1">
      <w:start w:val="1"/>
      <w:numFmt w:val="lowerLetter"/>
      <w:lvlText w:val="%2."/>
      <w:lvlJc w:val="left"/>
      <w:pPr>
        <w:ind w:left="1488" w:hanging="360"/>
      </w:pPr>
      <w:rPr>
        <w:rFonts w:cs="Times New Roman"/>
      </w:rPr>
    </w:lvl>
    <w:lvl w:ilvl="2" w:tplc="FFFFFFFF" w:tentative="1">
      <w:start w:val="1"/>
      <w:numFmt w:val="lowerRoman"/>
      <w:lvlText w:val="%3."/>
      <w:lvlJc w:val="right"/>
      <w:pPr>
        <w:ind w:left="2208" w:hanging="180"/>
      </w:pPr>
      <w:rPr>
        <w:rFonts w:cs="Times New Roman"/>
      </w:rPr>
    </w:lvl>
    <w:lvl w:ilvl="3" w:tplc="FFFFFFFF" w:tentative="1">
      <w:start w:val="1"/>
      <w:numFmt w:val="decimal"/>
      <w:lvlText w:val="%4."/>
      <w:lvlJc w:val="left"/>
      <w:pPr>
        <w:ind w:left="2928" w:hanging="360"/>
      </w:pPr>
      <w:rPr>
        <w:rFonts w:cs="Times New Roman"/>
      </w:rPr>
    </w:lvl>
    <w:lvl w:ilvl="4" w:tplc="FFFFFFFF" w:tentative="1">
      <w:start w:val="1"/>
      <w:numFmt w:val="lowerLetter"/>
      <w:lvlText w:val="%5."/>
      <w:lvlJc w:val="left"/>
      <w:pPr>
        <w:ind w:left="3648" w:hanging="360"/>
      </w:pPr>
      <w:rPr>
        <w:rFonts w:cs="Times New Roman"/>
      </w:rPr>
    </w:lvl>
    <w:lvl w:ilvl="5" w:tplc="FFFFFFFF" w:tentative="1">
      <w:start w:val="1"/>
      <w:numFmt w:val="lowerRoman"/>
      <w:lvlText w:val="%6."/>
      <w:lvlJc w:val="right"/>
      <w:pPr>
        <w:ind w:left="4368" w:hanging="180"/>
      </w:pPr>
      <w:rPr>
        <w:rFonts w:cs="Times New Roman"/>
      </w:rPr>
    </w:lvl>
    <w:lvl w:ilvl="6" w:tplc="FFFFFFFF" w:tentative="1">
      <w:start w:val="1"/>
      <w:numFmt w:val="decimal"/>
      <w:lvlText w:val="%7."/>
      <w:lvlJc w:val="left"/>
      <w:pPr>
        <w:ind w:left="5088" w:hanging="360"/>
      </w:pPr>
      <w:rPr>
        <w:rFonts w:cs="Times New Roman"/>
      </w:rPr>
    </w:lvl>
    <w:lvl w:ilvl="7" w:tplc="FFFFFFFF" w:tentative="1">
      <w:start w:val="1"/>
      <w:numFmt w:val="lowerLetter"/>
      <w:lvlText w:val="%8."/>
      <w:lvlJc w:val="left"/>
      <w:pPr>
        <w:ind w:left="5808" w:hanging="360"/>
      </w:pPr>
      <w:rPr>
        <w:rFonts w:cs="Times New Roman"/>
      </w:rPr>
    </w:lvl>
    <w:lvl w:ilvl="8" w:tplc="FFFFFFFF" w:tentative="1">
      <w:start w:val="1"/>
      <w:numFmt w:val="lowerRoman"/>
      <w:lvlText w:val="%9."/>
      <w:lvlJc w:val="right"/>
      <w:pPr>
        <w:ind w:left="6528" w:hanging="180"/>
      </w:pPr>
      <w:rPr>
        <w:rFonts w:cs="Times New Roman"/>
      </w:rPr>
    </w:lvl>
  </w:abstractNum>
  <w:abstractNum w:abstractNumId="33" w15:restartNumberingAfterBreak="0">
    <w:nsid w:val="73623E53"/>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78B6159"/>
    <w:multiLevelType w:val="hybridMultilevel"/>
    <w:tmpl w:val="FFFFFFFF"/>
    <w:lvl w:ilvl="0" w:tplc="0409000F">
      <w:start w:val="1"/>
      <w:numFmt w:val="decimal"/>
      <w:lvlText w:val="%1."/>
      <w:lvlJc w:val="left"/>
      <w:pPr>
        <w:ind w:left="768" w:hanging="360"/>
      </w:pPr>
      <w:rPr>
        <w:rFonts w:cs="Times New Roman"/>
      </w:rPr>
    </w:lvl>
    <w:lvl w:ilvl="1" w:tplc="04090019" w:tentative="1">
      <w:start w:val="1"/>
      <w:numFmt w:val="lowerLetter"/>
      <w:lvlText w:val="%2."/>
      <w:lvlJc w:val="left"/>
      <w:pPr>
        <w:ind w:left="1488" w:hanging="360"/>
      </w:pPr>
      <w:rPr>
        <w:rFonts w:cs="Times New Roman"/>
      </w:rPr>
    </w:lvl>
    <w:lvl w:ilvl="2" w:tplc="0409001B" w:tentative="1">
      <w:start w:val="1"/>
      <w:numFmt w:val="lowerRoman"/>
      <w:lvlText w:val="%3."/>
      <w:lvlJc w:val="right"/>
      <w:pPr>
        <w:ind w:left="2208" w:hanging="180"/>
      </w:pPr>
      <w:rPr>
        <w:rFonts w:cs="Times New Roman"/>
      </w:rPr>
    </w:lvl>
    <w:lvl w:ilvl="3" w:tplc="0409000F" w:tentative="1">
      <w:start w:val="1"/>
      <w:numFmt w:val="decimal"/>
      <w:lvlText w:val="%4."/>
      <w:lvlJc w:val="left"/>
      <w:pPr>
        <w:ind w:left="2928" w:hanging="360"/>
      </w:pPr>
      <w:rPr>
        <w:rFonts w:cs="Times New Roman"/>
      </w:rPr>
    </w:lvl>
    <w:lvl w:ilvl="4" w:tplc="04090019" w:tentative="1">
      <w:start w:val="1"/>
      <w:numFmt w:val="lowerLetter"/>
      <w:lvlText w:val="%5."/>
      <w:lvlJc w:val="left"/>
      <w:pPr>
        <w:ind w:left="3648" w:hanging="360"/>
      </w:pPr>
      <w:rPr>
        <w:rFonts w:cs="Times New Roman"/>
      </w:rPr>
    </w:lvl>
    <w:lvl w:ilvl="5" w:tplc="0409001B" w:tentative="1">
      <w:start w:val="1"/>
      <w:numFmt w:val="lowerRoman"/>
      <w:lvlText w:val="%6."/>
      <w:lvlJc w:val="right"/>
      <w:pPr>
        <w:ind w:left="4368" w:hanging="180"/>
      </w:pPr>
      <w:rPr>
        <w:rFonts w:cs="Times New Roman"/>
      </w:rPr>
    </w:lvl>
    <w:lvl w:ilvl="6" w:tplc="0409000F" w:tentative="1">
      <w:start w:val="1"/>
      <w:numFmt w:val="decimal"/>
      <w:lvlText w:val="%7."/>
      <w:lvlJc w:val="left"/>
      <w:pPr>
        <w:ind w:left="5088" w:hanging="360"/>
      </w:pPr>
      <w:rPr>
        <w:rFonts w:cs="Times New Roman"/>
      </w:rPr>
    </w:lvl>
    <w:lvl w:ilvl="7" w:tplc="04090019" w:tentative="1">
      <w:start w:val="1"/>
      <w:numFmt w:val="lowerLetter"/>
      <w:lvlText w:val="%8."/>
      <w:lvlJc w:val="left"/>
      <w:pPr>
        <w:ind w:left="5808" w:hanging="360"/>
      </w:pPr>
      <w:rPr>
        <w:rFonts w:cs="Times New Roman"/>
      </w:rPr>
    </w:lvl>
    <w:lvl w:ilvl="8" w:tplc="0409001B" w:tentative="1">
      <w:start w:val="1"/>
      <w:numFmt w:val="lowerRoman"/>
      <w:lvlText w:val="%9."/>
      <w:lvlJc w:val="right"/>
      <w:pPr>
        <w:ind w:left="6528" w:hanging="180"/>
      </w:pPr>
      <w:rPr>
        <w:rFonts w:cs="Times New Roman"/>
      </w:rPr>
    </w:lvl>
  </w:abstractNum>
  <w:abstractNum w:abstractNumId="35" w15:restartNumberingAfterBreak="0">
    <w:nsid w:val="7A3D4466"/>
    <w:multiLevelType w:val="hybridMultilevel"/>
    <w:tmpl w:val="CBC87682"/>
    <w:lvl w:ilvl="0" w:tplc="FE4C7402">
      <w:start w:val="1"/>
      <w:numFmt w:val="decimal"/>
      <w:lvlText w:val="%1."/>
      <w:lvlJc w:val="left"/>
      <w:pPr>
        <w:ind w:left="323" w:hanging="307"/>
      </w:pPr>
      <w:rPr>
        <w:rFonts w:ascii="Arial" w:eastAsia="Times New Roman" w:hAnsi="Arial" w:cs="Arial" w:hint="default"/>
        <w:b w:val="0"/>
        <w:bCs w:val="0"/>
        <w:i w:val="0"/>
        <w:iCs w:val="0"/>
        <w:spacing w:val="0"/>
        <w:w w:val="100"/>
        <w:sz w:val="22"/>
        <w:szCs w:val="22"/>
      </w:rPr>
    </w:lvl>
    <w:lvl w:ilvl="1" w:tplc="04090019">
      <w:start w:val="1"/>
      <w:numFmt w:val="lowerLetter"/>
      <w:lvlText w:val="%2."/>
      <w:lvlJc w:val="left"/>
      <w:pPr>
        <w:ind w:left="116" w:hanging="360"/>
      </w:pPr>
    </w:lvl>
    <w:lvl w:ilvl="2" w:tplc="0409001B">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36" w15:restartNumberingAfterBreak="0">
    <w:nsid w:val="7C076E7D"/>
    <w:multiLevelType w:val="hybridMultilevel"/>
    <w:tmpl w:val="FFFFFFFF"/>
    <w:lvl w:ilvl="0" w:tplc="F2A2E376">
      <w:start w:val="1"/>
      <w:numFmt w:val="decimal"/>
      <w:lvlText w:val="%1."/>
      <w:lvlJc w:val="left"/>
      <w:pPr>
        <w:ind w:left="716" w:hanging="305"/>
      </w:pPr>
      <w:rPr>
        <w:rFonts w:ascii="Arial" w:eastAsia="Times New Roman" w:hAnsi="Arial" w:cs="Arial" w:hint="default"/>
        <w:b w:val="0"/>
        <w:bCs w:val="0"/>
        <w:i w:val="0"/>
        <w:iCs w:val="0"/>
        <w:spacing w:val="0"/>
        <w:w w:val="100"/>
        <w:sz w:val="22"/>
        <w:szCs w:val="22"/>
      </w:rPr>
    </w:lvl>
    <w:lvl w:ilvl="1" w:tplc="BB38F57A">
      <w:start w:val="1"/>
      <w:numFmt w:val="lowerLetter"/>
      <w:lvlText w:val="%2."/>
      <w:lvlJc w:val="left"/>
      <w:pPr>
        <w:ind w:left="1380" w:hanging="305"/>
      </w:pPr>
      <w:rPr>
        <w:rFonts w:ascii="Arial" w:eastAsia="Times New Roman" w:hAnsi="Arial" w:cs="Arial" w:hint="default"/>
        <w:b w:val="0"/>
        <w:bCs w:val="0"/>
        <w:i w:val="0"/>
        <w:iCs w:val="0"/>
        <w:spacing w:val="0"/>
        <w:w w:val="100"/>
        <w:sz w:val="22"/>
        <w:szCs w:val="22"/>
      </w:rPr>
    </w:lvl>
    <w:lvl w:ilvl="2" w:tplc="0D30628C">
      <w:numFmt w:val="bullet"/>
      <w:lvlText w:val="•"/>
      <w:lvlJc w:val="left"/>
      <w:pPr>
        <w:ind w:left="2497" w:hanging="305"/>
      </w:pPr>
      <w:rPr>
        <w:rFonts w:hint="default"/>
      </w:rPr>
    </w:lvl>
    <w:lvl w:ilvl="3" w:tplc="31F4AF7A">
      <w:numFmt w:val="bullet"/>
      <w:lvlText w:val="•"/>
      <w:lvlJc w:val="left"/>
      <w:pPr>
        <w:ind w:left="3615" w:hanging="305"/>
      </w:pPr>
      <w:rPr>
        <w:rFonts w:hint="default"/>
      </w:rPr>
    </w:lvl>
    <w:lvl w:ilvl="4" w:tplc="50262B2E">
      <w:numFmt w:val="bullet"/>
      <w:lvlText w:val="•"/>
      <w:lvlJc w:val="left"/>
      <w:pPr>
        <w:ind w:left="4733" w:hanging="305"/>
      </w:pPr>
      <w:rPr>
        <w:rFonts w:hint="default"/>
      </w:rPr>
    </w:lvl>
    <w:lvl w:ilvl="5" w:tplc="F8902EAA">
      <w:numFmt w:val="bullet"/>
      <w:lvlText w:val="•"/>
      <w:lvlJc w:val="left"/>
      <w:pPr>
        <w:ind w:left="5851" w:hanging="305"/>
      </w:pPr>
      <w:rPr>
        <w:rFonts w:hint="default"/>
      </w:rPr>
    </w:lvl>
    <w:lvl w:ilvl="6" w:tplc="A5645AA2">
      <w:numFmt w:val="bullet"/>
      <w:lvlText w:val="•"/>
      <w:lvlJc w:val="left"/>
      <w:pPr>
        <w:ind w:left="6968" w:hanging="305"/>
      </w:pPr>
      <w:rPr>
        <w:rFonts w:hint="default"/>
      </w:rPr>
    </w:lvl>
    <w:lvl w:ilvl="7" w:tplc="94C24B14">
      <w:numFmt w:val="bullet"/>
      <w:lvlText w:val="•"/>
      <w:lvlJc w:val="left"/>
      <w:pPr>
        <w:ind w:left="8086" w:hanging="305"/>
      </w:pPr>
      <w:rPr>
        <w:rFonts w:hint="default"/>
      </w:rPr>
    </w:lvl>
    <w:lvl w:ilvl="8" w:tplc="D52A5CEE">
      <w:numFmt w:val="bullet"/>
      <w:lvlText w:val="•"/>
      <w:lvlJc w:val="left"/>
      <w:pPr>
        <w:ind w:left="9204" w:hanging="305"/>
      </w:pPr>
      <w:rPr>
        <w:rFonts w:hint="default"/>
      </w:rPr>
    </w:lvl>
  </w:abstractNum>
  <w:num w:numId="1" w16cid:durableId="1502115709">
    <w:abstractNumId w:val="12"/>
  </w:num>
  <w:num w:numId="2" w16cid:durableId="905456080">
    <w:abstractNumId w:val="31"/>
  </w:num>
  <w:num w:numId="3" w16cid:durableId="1202016617">
    <w:abstractNumId w:val="4"/>
  </w:num>
  <w:num w:numId="4" w16cid:durableId="1962688514">
    <w:abstractNumId w:val="9"/>
  </w:num>
  <w:num w:numId="5" w16cid:durableId="1017076124">
    <w:abstractNumId w:val="16"/>
  </w:num>
  <w:num w:numId="6" w16cid:durableId="53891603">
    <w:abstractNumId w:val="26"/>
  </w:num>
  <w:num w:numId="7" w16cid:durableId="2001537255">
    <w:abstractNumId w:val="6"/>
  </w:num>
  <w:num w:numId="8" w16cid:durableId="1213540415">
    <w:abstractNumId w:val="7"/>
  </w:num>
  <w:num w:numId="9" w16cid:durableId="1102922123">
    <w:abstractNumId w:val="13"/>
  </w:num>
  <w:num w:numId="10" w16cid:durableId="758021656">
    <w:abstractNumId w:val="1"/>
  </w:num>
  <w:num w:numId="11" w16cid:durableId="1001273227">
    <w:abstractNumId w:val="2"/>
  </w:num>
  <w:num w:numId="12" w16cid:durableId="419839375">
    <w:abstractNumId w:val="0"/>
  </w:num>
  <w:num w:numId="13" w16cid:durableId="1209608786">
    <w:abstractNumId w:val="10"/>
  </w:num>
  <w:num w:numId="14" w16cid:durableId="1439445759">
    <w:abstractNumId w:val="5"/>
  </w:num>
  <w:num w:numId="15" w16cid:durableId="500900670">
    <w:abstractNumId w:val="3"/>
  </w:num>
  <w:num w:numId="16" w16cid:durableId="1221795060">
    <w:abstractNumId w:val="14"/>
  </w:num>
  <w:num w:numId="17" w16cid:durableId="1791126836">
    <w:abstractNumId w:val="28"/>
  </w:num>
  <w:num w:numId="18" w16cid:durableId="1031102986">
    <w:abstractNumId w:val="22"/>
  </w:num>
  <w:num w:numId="19" w16cid:durableId="1490557011">
    <w:abstractNumId w:val="33"/>
  </w:num>
  <w:num w:numId="20" w16cid:durableId="1740907957">
    <w:abstractNumId w:val="21"/>
  </w:num>
  <w:num w:numId="21" w16cid:durableId="1231650075">
    <w:abstractNumId w:val="34"/>
  </w:num>
  <w:num w:numId="22" w16cid:durableId="1513641987">
    <w:abstractNumId w:val="32"/>
  </w:num>
  <w:num w:numId="23" w16cid:durableId="555749901">
    <w:abstractNumId w:val="19"/>
  </w:num>
  <w:num w:numId="24" w16cid:durableId="1026753023">
    <w:abstractNumId w:val="36"/>
  </w:num>
  <w:num w:numId="25" w16cid:durableId="1241331142">
    <w:abstractNumId w:val="25"/>
  </w:num>
  <w:num w:numId="26" w16cid:durableId="1870296167">
    <w:abstractNumId w:val="18"/>
  </w:num>
  <w:num w:numId="27" w16cid:durableId="655113371">
    <w:abstractNumId w:val="35"/>
  </w:num>
  <w:num w:numId="28" w16cid:durableId="1577284672">
    <w:abstractNumId w:val="29"/>
  </w:num>
  <w:num w:numId="29" w16cid:durableId="993488324">
    <w:abstractNumId w:val="30"/>
  </w:num>
  <w:num w:numId="30" w16cid:durableId="1320038368">
    <w:abstractNumId w:val="8"/>
  </w:num>
  <w:num w:numId="31" w16cid:durableId="1842357299">
    <w:abstractNumId w:val="11"/>
  </w:num>
  <w:num w:numId="32" w16cid:durableId="886137972">
    <w:abstractNumId w:val="24"/>
  </w:num>
  <w:num w:numId="33" w16cid:durableId="1556043136">
    <w:abstractNumId w:val="27"/>
  </w:num>
  <w:num w:numId="34" w16cid:durableId="2115205063">
    <w:abstractNumId w:val="23"/>
  </w:num>
  <w:num w:numId="35" w16cid:durableId="1526285087">
    <w:abstractNumId w:val="17"/>
  </w:num>
  <w:num w:numId="36" w16cid:durableId="848836619">
    <w:abstractNumId w:val="15"/>
  </w:num>
  <w:num w:numId="37" w16cid:durableId="1814324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B6"/>
    <w:rsid w:val="00002304"/>
    <w:rsid w:val="00004588"/>
    <w:rsid w:val="00004A5A"/>
    <w:rsid w:val="00005881"/>
    <w:rsid w:val="0001246C"/>
    <w:rsid w:val="00012701"/>
    <w:rsid w:val="00013E66"/>
    <w:rsid w:val="000144F4"/>
    <w:rsid w:val="00016460"/>
    <w:rsid w:val="00021A1C"/>
    <w:rsid w:val="00025486"/>
    <w:rsid w:val="00031F79"/>
    <w:rsid w:val="000334F8"/>
    <w:rsid w:val="00033DE3"/>
    <w:rsid w:val="00035C94"/>
    <w:rsid w:val="00036249"/>
    <w:rsid w:val="00044C21"/>
    <w:rsid w:val="00050839"/>
    <w:rsid w:val="00051A06"/>
    <w:rsid w:val="00051DD0"/>
    <w:rsid w:val="000634FA"/>
    <w:rsid w:val="00064C8F"/>
    <w:rsid w:val="000653E1"/>
    <w:rsid w:val="000742DF"/>
    <w:rsid w:val="000759B6"/>
    <w:rsid w:val="000766A1"/>
    <w:rsid w:val="00076A24"/>
    <w:rsid w:val="00084DC9"/>
    <w:rsid w:val="0009200C"/>
    <w:rsid w:val="00092A8A"/>
    <w:rsid w:val="00093365"/>
    <w:rsid w:val="000A5755"/>
    <w:rsid w:val="000B063B"/>
    <w:rsid w:val="000B2261"/>
    <w:rsid w:val="000B4315"/>
    <w:rsid w:val="000B7A8A"/>
    <w:rsid w:val="000D113C"/>
    <w:rsid w:val="000D138F"/>
    <w:rsid w:val="000D330A"/>
    <w:rsid w:val="000D7280"/>
    <w:rsid w:val="000E0104"/>
    <w:rsid w:val="000E07CC"/>
    <w:rsid w:val="000E247A"/>
    <w:rsid w:val="000E3268"/>
    <w:rsid w:val="000E3B27"/>
    <w:rsid w:val="000E7F85"/>
    <w:rsid w:val="000F3308"/>
    <w:rsid w:val="000F4816"/>
    <w:rsid w:val="000F48E4"/>
    <w:rsid w:val="000F4E75"/>
    <w:rsid w:val="000F75BE"/>
    <w:rsid w:val="00102B7F"/>
    <w:rsid w:val="00106C10"/>
    <w:rsid w:val="00111C83"/>
    <w:rsid w:val="0011548E"/>
    <w:rsid w:val="00123FFA"/>
    <w:rsid w:val="001313A6"/>
    <w:rsid w:val="0013250A"/>
    <w:rsid w:val="00132605"/>
    <w:rsid w:val="00134F25"/>
    <w:rsid w:val="00135285"/>
    <w:rsid w:val="00135D51"/>
    <w:rsid w:val="00137F92"/>
    <w:rsid w:val="00143B1B"/>
    <w:rsid w:val="0014613E"/>
    <w:rsid w:val="00151AC4"/>
    <w:rsid w:val="001649A3"/>
    <w:rsid w:val="00165031"/>
    <w:rsid w:val="00166FA4"/>
    <w:rsid w:val="0018061B"/>
    <w:rsid w:val="00182279"/>
    <w:rsid w:val="00182B95"/>
    <w:rsid w:val="001955AB"/>
    <w:rsid w:val="001A0C6B"/>
    <w:rsid w:val="001A1D2F"/>
    <w:rsid w:val="001A2339"/>
    <w:rsid w:val="001B0CBA"/>
    <w:rsid w:val="001B7B75"/>
    <w:rsid w:val="001C080A"/>
    <w:rsid w:val="001C1C51"/>
    <w:rsid w:val="001C302F"/>
    <w:rsid w:val="001C697F"/>
    <w:rsid w:val="001D051E"/>
    <w:rsid w:val="001D401F"/>
    <w:rsid w:val="001E2F46"/>
    <w:rsid w:val="001E4AEA"/>
    <w:rsid w:val="001E63C2"/>
    <w:rsid w:val="0022002A"/>
    <w:rsid w:val="00226DBF"/>
    <w:rsid w:val="002306DD"/>
    <w:rsid w:val="002332E2"/>
    <w:rsid w:val="00236B86"/>
    <w:rsid w:val="002416C1"/>
    <w:rsid w:val="0024313F"/>
    <w:rsid w:val="00244A45"/>
    <w:rsid w:val="00245383"/>
    <w:rsid w:val="00251FE0"/>
    <w:rsid w:val="00270241"/>
    <w:rsid w:val="0027466D"/>
    <w:rsid w:val="00277415"/>
    <w:rsid w:val="00277FC4"/>
    <w:rsid w:val="00297F9C"/>
    <w:rsid w:val="002B1ED3"/>
    <w:rsid w:val="002B435A"/>
    <w:rsid w:val="002C0380"/>
    <w:rsid w:val="002C1287"/>
    <w:rsid w:val="002C2BDE"/>
    <w:rsid w:val="002C6EEB"/>
    <w:rsid w:val="002D0A90"/>
    <w:rsid w:val="002D458A"/>
    <w:rsid w:val="002D5002"/>
    <w:rsid w:val="002D7282"/>
    <w:rsid w:val="002E34FA"/>
    <w:rsid w:val="002F00DB"/>
    <w:rsid w:val="002F6B34"/>
    <w:rsid w:val="00317EF4"/>
    <w:rsid w:val="00320699"/>
    <w:rsid w:val="00320D22"/>
    <w:rsid w:val="00331980"/>
    <w:rsid w:val="00334D08"/>
    <w:rsid w:val="00337213"/>
    <w:rsid w:val="00344789"/>
    <w:rsid w:val="0034786A"/>
    <w:rsid w:val="0035055A"/>
    <w:rsid w:val="003509C1"/>
    <w:rsid w:val="00353A6C"/>
    <w:rsid w:val="00354438"/>
    <w:rsid w:val="00357352"/>
    <w:rsid w:val="00361FAE"/>
    <w:rsid w:val="00363DBC"/>
    <w:rsid w:val="003644E5"/>
    <w:rsid w:val="0036617A"/>
    <w:rsid w:val="00367A80"/>
    <w:rsid w:val="00367E52"/>
    <w:rsid w:val="00371195"/>
    <w:rsid w:val="00380D05"/>
    <w:rsid w:val="00387640"/>
    <w:rsid w:val="00395D6E"/>
    <w:rsid w:val="00396E37"/>
    <w:rsid w:val="00397294"/>
    <w:rsid w:val="003A5BC7"/>
    <w:rsid w:val="003B569E"/>
    <w:rsid w:val="003C024A"/>
    <w:rsid w:val="003C1E19"/>
    <w:rsid w:val="003C4547"/>
    <w:rsid w:val="003D11E8"/>
    <w:rsid w:val="003D553E"/>
    <w:rsid w:val="003D7BBF"/>
    <w:rsid w:val="003E0264"/>
    <w:rsid w:val="003E0B5B"/>
    <w:rsid w:val="003E1C5F"/>
    <w:rsid w:val="003E21A1"/>
    <w:rsid w:val="003E2265"/>
    <w:rsid w:val="003E7139"/>
    <w:rsid w:val="003F2123"/>
    <w:rsid w:val="003F3DB1"/>
    <w:rsid w:val="003F41FA"/>
    <w:rsid w:val="003F5BCE"/>
    <w:rsid w:val="00400E2B"/>
    <w:rsid w:val="00401364"/>
    <w:rsid w:val="00403F08"/>
    <w:rsid w:val="0040662B"/>
    <w:rsid w:val="004126E3"/>
    <w:rsid w:val="00415568"/>
    <w:rsid w:val="00430217"/>
    <w:rsid w:val="00434672"/>
    <w:rsid w:val="00434FC9"/>
    <w:rsid w:val="00436DF4"/>
    <w:rsid w:val="0044349C"/>
    <w:rsid w:val="004551C7"/>
    <w:rsid w:val="004565DD"/>
    <w:rsid w:val="00460423"/>
    <w:rsid w:val="00463D6D"/>
    <w:rsid w:val="004649F9"/>
    <w:rsid w:val="004755DC"/>
    <w:rsid w:val="00476FAF"/>
    <w:rsid w:val="00477A97"/>
    <w:rsid w:val="00481863"/>
    <w:rsid w:val="00481DF3"/>
    <w:rsid w:val="00482735"/>
    <w:rsid w:val="004926C1"/>
    <w:rsid w:val="00495EC8"/>
    <w:rsid w:val="004A067F"/>
    <w:rsid w:val="004A2A03"/>
    <w:rsid w:val="004A4917"/>
    <w:rsid w:val="004A6CB3"/>
    <w:rsid w:val="004B1057"/>
    <w:rsid w:val="004B2C63"/>
    <w:rsid w:val="004B4C3A"/>
    <w:rsid w:val="004C1489"/>
    <w:rsid w:val="004C62D7"/>
    <w:rsid w:val="004C6610"/>
    <w:rsid w:val="004D30AA"/>
    <w:rsid w:val="004D3288"/>
    <w:rsid w:val="004D7D81"/>
    <w:rsid w:val="004E45B5"/>
    <w:rsid w:val="004E6C71"/>
    <w:rsid w:val="004F116C"/>
    <w:rsid w:val="004F30C6"/>
    <w:rsid w:val="004F7090"/>
    <w:rsid w:val="004F7EAE"/>
    <w:rsid w:val="0050026C"/>
    <w:rsid w:val="00503C6C"/>
    <w:rsid w:val="0050665A"/>
    <w:rsid w:val="00514CD4"/>
    <w:rsid w:val="00516370"/>
    <w:rsid w:val="0052009A"/>
    <w:rsid w:val="0052122C"/>
    <w:rsid w:val="00522550"/>
    <w:rsid w:val="005312D3"/>
    <w:rsid w:val="00532B08"/>
    <w:rsid w:val="00535E01"/>
    <w:rsid w:val="00536193"/>
    <w:rsid w:val="00540705"/>
    <w:rsid w:val="00540B93"/>
    <w:rsid w:val="00540D4E"/>
    <w:rsid w:val="00543071"/>
    <w:rsid w:val="00550135"/>
    <w:rsid w:val="005542AB"/>
    <w:rsid w:val="00561DF2"/>
    <w:rsid w:val="0057248B"/>
    <w:rsid w:val="005758D2"/>
    <w:rsid w:val="00582C6F"/>
    <w:rsid w:val="00583201"/>
    <w:rsid w:val="0058612C"/>
    <w:rsid w:val="0058643C"/>
    <w:rsid w:val="00587FFB"/>
    <w:rsid w:val="005A3D96"/>
    <w:rsid w:val="005A4862"/>
    <w:rsid w:val="005A5029"/>
    <w:rsid w:val="005B0CF1"/>
    <w:rsid w:val="005B292E"/>
    <w:rsid w:val="005B51A8"/>
    <w:rsid w:val="005C76E2"/>
    <w:rsid w:val="005C78F7"/>
    <w:rsid w:val="005D1182"/>
    <w:rsid w:val="005D13C7"/>
    <w:rsid w:val="005D22E0"/>
    <w:rsid w:val="005D56BB"/>
    <w:rsid w:val="005D5FED"/>
    <w:rsid w:val="005E3BCB"/>
    <w:rsid w:val="005F10A0"/>
    <w:rsid w:val="005F6C63"/>
    <w:rsid w:val="006032A5"/>
    <w:rsid w:val="00603737"/>
    <w:rsid w:val="00605D4D"/>
    <w:rsid w:val="00606AD5"/>
    <w:rsid w:val="00616300"/>
    <w:rsid w:val="00621F34"/>
    <w:rsid w:val="00623D3E"/>
    <w:rsid w:val="0064240B"/>
    <w:rsid w:val="00643485"/>
    <w:rsid w:val="0064484A"/>
    <w:rsid w:val="00652B30"/>
    <w:rsid w:val="00656DD3"/>
    <w:rsid w:val="00660588"/>
    <w:rsid w:val="0066554C"/>
    <w:rsid w:val="006667F1"/>
    <w:rsid w:val="00666DF1"/>
    <w:rsid w:val="00667C56"/>
    <w:rsid w:val="00671AF9"/>
    <w:rsid w:val="00672B39"/>
    <w:rsid w:val="00677AD1"/>
    <w:rsid w:val="00681521"/>
    <w:rsid w:val="00690504"/>
    <w:rsid w:val="006A1650"/>
    <w:rsid w:val="006A26C0"/>
    <w:rsid w:val="006A423D"/>
    <w:rsid w:val="006A6B7C"/>
    <w:rsid w:val="006B436B"/>
    <w:rsid w:val="006B5EB4"/>
    <w:rsid w:val="006B61BE"/>
    <w:rsid w:val="006C0614"/>
    <w:rsid w:val="006D1307"/>
    <w:rsid w:val="006E3B43"/>
    <w:rsid w:val="006F35A2"/>
    <w:rsid w:val="006F42C4"/>
    <w:rsid w:val="006F7F9B"/>
    <w:rsid w:val="00700188"/>
    <w:rsid w:val="007078B1"/>
    <w:rsid w:val="00707A8E"/>
    <w:rsid w:val="00713562"/>
    <w:rsid w:val="00716323"/>
    <w:rsid w:val="007168A2"/>
    <w:rsid w:val="00720C95"/>
    <w:rsid w:val="00725AA3"/>
    <w:rsid w:val="00725AA7"/>
    <w:rsid w:val="00731E17"/>
    <w:rsid w:val="00737014"/>
    <w:rsid w:val="007377E1"/>
    <w:rsid w:val="0074103B"/>
    <w:rsid w:val="007418FD"/>
    <w:rsid w:val="0074306B"/>
    <w:rsid w:val="00760F2D"/>
    <w:rsid w:val="0076544A"/>
    <w:rsid w:val="00776591"/>
    <w:rsid w:val="007805F2"/>
    <w:rsid w:val="00781078"/>
    <w:rsid w:val="00784B9B"/>
    <w:rsid w:val="007A0AAB"/>
    <w:rsid w:val="007A724B"/>
    <w:rsid w:val="007A72AE"/>
    <w:rsid w:val="007B1530"/>
    <w:rsid w:val="007B4A7B"/>
    <w:rsid w:val="007B70D2"/>
    <w:rsid w:val="007C04AF"/>
    <w:rsid w:val="007C0FB5"/>
    <w:rsid w:val="007C1E49"/>
    <w:rsid w:val="007C319B"/>
    <w:rsid w:val="007C5537"/>
    <w:rsid w:val="007C5695"/>
    <w:rsid w:val="007D0C94"/>
    <w:rsid w:val="007D6598"/>
    <w:rsid w:val="007D77D8"/>
    <w:rsid w:val="007E055B"/>
    <w:rsid w:val="007F1921"/>
    <w:rsid w:val="007F2BE0"/>
    <w:rsid w:val="007F68F7"/>
    <w:rsid w:val="007F703C"/>
    <w:rsid w:val="00805D33"/>
    <w:rsid w:val="00810942"/>
    <w:rsid w:val="00810C82"/>
    <w:rsid w:val="00811350"/>
    <w:rsid w:val="0081326F"/>
    <w:rsid w:val="00813C4C"/>
    <w:rsid w:val="008165D5"/>
    <w:rsid w:val="008249EF"/>
    <w:rsid w:val="0084471A"/>
    <w:rsid w:val="008478F3"/>
    <w:rsid w:val="00850FEB"/>
    <w:rsid w:val="00854CB4"/>
    <w:rsid w:val="00856C80"/>
    <w:rsid w:val="008611C8"/>
    <w:rsid w:val="00861B6F"/>
    <w:rsid w:val="00862756"/>
    <w:rsid w:val="0086761D"/>
    <w:rsid w:val="00867E45"/>
    <w:rsid w:val="00872BCC"/>
    <w:rsid w:val="0087373A"/>
    <w:rsid w:val="00877068"/>
    <w:rsid w:val="00877180"/>
    <w:rsid w:val="00881383"/>
    <w:rsid w:val="008817F2"/>
    <w:rsid w:val="00885FDD"/>
    <w:rsid w:val="00886A13"/>
    <w:rsid w:val="00890D34"/>
    <w:rsid w:val="00894623"/>
    <w:rsid w:val="00894E31"/>
    <w:rsid w:val="008A13E9"/>
    <w:rsid w:val="008A71FD"/>
    <w:rsid w:val="008B0E73"/>
    <w:rsid w:val="008B5221"/>
    <w:rsid w:val="008B53DA"/>
    <w:rsid w:val="008C357F"/>
    <w:rsid w:val="008C676A"/>
    <w:rsid w:val="008C6786"/>
    <w:rsid w:val="008D1631"/>
    <w:rsid w:val="008D206B"/>
    <w:rsid w:val="008D6665"/>
    <w:rsid w:val="008D78DA"/>
    <w:rsid w:val="008D7FB8"/>
    <w:rsid w:val="008F1DF9"/>
    <w:rsid w:val="008F224F"/>
    <w:rsid w:val="008F316B"/>
    <w:rsid w:val="00901E09"/>
    <w:rsid w:val="009027FB"/>
    <w:rsid w:val="009056A6"/>
    <w:rsid w:val="00911D02"/>
    <w:rsid w:val="009142D9"/>
    <w:rsid w:val="00914804"/>
    <w:rsid w:val="00914C72"/>
    <w:rsid w:val="009152C6"/>
    <w:rsid w:val="00920EC8"/>
    <w:rsid w:val="009326D1"/>
    <w:rsid w:val="00944092"/>
    <w:rsid w:val="00945752"/>
    <w:rsid w:val="00945B7F"/>
    <w:rsid w:val="00947753"/>
    <w:rsid w:val="009522A2"/>
    <w:rsid w:val="00952C83"/>
    <w:rsid w:val="00963117"/>
    <w:rsid w:val="00963DA1"/>
    <w:rsid w:val="00965557"/>
    <w:rsid w:val="00970647"/>
    <w:rsid w:val="009706CD"/>
    <w:rsid w:val="00971100"/>
    <w:rsid w:val="00973E41"/>
    <w:rsid w:val="00982D8E"/>
    <w:rsid w:val="00991855"/>
    <w:rsid w:val="009937BE"/>
    <w:rsid w:val="009940EF"/>
    <w:rsid w:val="009A1A86"/>
    <w:rsid w:val="009A20DE"/>
    <w:rsid w:val="009B3A3F"/>
    <w:rsid w:val="009B58DC"/>
    <w:rsid w:val="009C6C97"/>
    <w:rsid w:val="009C6E4E"/>
    <w:rsid w:val="009D325E"/>
    <w:rsid w:val="009D32E1"/>
    <w:rsid w:val="009D5294"/>
    <w:rsid w:val="009D56FA"/>
    <w:rsid w:val="009D5BB9"/>
    <w:rsid w:val="009D685B"/>
    <w:rsid w:val="009E4C11"/>
    <w:rsid w:val="009E7BD5"/>
    <w:rsid w:val="009F3FB5"/>
    <w:rsid w:val="009F53BA"/>
    <w:rsid w:val="009F7A05"/>
    <w:rsid w:val="00A06968"/>
    <w:rsid w:val="00A06E18"/>
    <w:rsid w:val="00A1681A"/>
    <w:rsid w:val="00A20AFD"/>
    <w:rsid w:val="00A21E7B"/>
    <w:rsid w:val="00A224DF"/>
    <w:rsid w:val="00A25E85"/>
    <w:rsid w:val="00A264F5"/>
    <w:rsid w:val="00A27FCF"/>
    <w:rsid w:val="00A3452D"/>
    <w:rsid w:val="00A36F9B"/>
    <w:rsid w:val="00A41417"/>
    <w:rsid w:val="00A41853"/>
    <w:rsid w:val="00A4666A"/>
    <w:rsid w:val="00A60C30"/>
    <w:rsid w:val="00A63895"/>
    <w:rsid w:val="00A64009"/>
    <w:rsid w:val="00A65752"/>
    <w:rsid w:val="00A667D0"/>
    <w:rsid w:val="00A704A8"/>
    <w:rsid w:val="00A73216"/>
    <w:rsid w:val="00A7342C"/>
    <w:rsid w:val="00A739FF"/>
    <w:rsid w:val="00A861C2"/>
    <w:rsid w:val="00A93B93"/>
    <w:rsid w:val="00A94411"/>
    <w:rsid w:val="00AB165A"/>
    <w:rsid w:val="00AB4C6A"/>
    <w:rsid w:val="00AB4DED"/>
    <w:rsid w:val="00AB7E76"/>
    <w:rsid w:val="00AC095B"/>
    <w:rsid w:val="00AC1FC8"/>
    <w:rsid w:val="00AD4A85"/>
    <w:rsid w:val="00AD4AE1"/>
    <w:rsid w:val="00AD5A73"/>
    <w:rsid w:val="00AE04AF"/>
    <w:rsid w:val="00AE1CBC"/>
    <w:rsid w:val="00AE2E23"/>
    <w:rsid w:val="00AE49FA"/>
    <w:rsid w:val="00AE4A1C"/>
    <w:rsid w:val="00AF2984"/>
    <w:rsid w:val="00B00A49"/>
    <w:rsid w:val="00B0427B"/>
    <w:rsid w:val="00B04463"/>
    <w:rsid w:val="00B0734F"/>
    <w:rsid w:val="00B13744"/>
    <w:rsid w:val="00B150B6"/>
    <w:rsid w:val="00B15730"/>
    <w:rsid w:val="00B17F2B"/>
    <w:rsid w:val="00B22C98"/>
    <w:rsid w:val="00B2632F"/>
    <w:rsid w:val="00B2749F"/>
    <w:rsid w:val="00B329C8"/>
    <w:rsid w:val="00B32C59"/>
    <w:rsid w:val="00B36877"/>
    <w:rsid w:val="00B407A5"/>
    <w:rsid w:val="00B45564"/>
    <w:rsid w:val="00B50537"/>
    <w:rsid w:val="00B5471D"/>
    <w:rsid w:val="00B57067"/>
    <w:rsid w:val="00B676B9"/>
    <w:rsid w:val="00B7029C"/>
    <w:rsid w:val="00B74103"/>
    <w:rsid w:val="00B74682"/>
    <w:rsid w:val="00B826FC"/>
    <w:rsid w:val="00B82787"/>
    <w:rsid w:val="00B85AF3"/>
    <w:rsid w:val="00B867E8"/>
    <w:rsid w:val="00B87912"/>
    <w:rsid w:val="00B94B28"/>
    <w:rsid w:val="00BA0DC5"/>
    <w:rsid w:val="00BA1030"/>
    <w:rsid w:val="00BA13F0"/>
    <w:rsid w:val="00BA2650"/>
    <w:rsid w:val="00BB6E26"/>
    <w:rsid w:val="00BC0F68"/>
    <w:rsid w:val="00BC5290"/>
    <w:rsid w:val="00BD0326"/>
    <w:rsid w:val="00BD560A"/>
    <w:rsid w:val="00BE67FB"/>
    <w:rsid w:val="00BE7496"/>
    <w:rsid w:val="00BF0AF9"/>
    <w:rsid w:val="00BF2CB9"/>
    <w:rsid w:val="00BF65A5"/>
    <w:rsid w:val="00BF70B3"/>
    <w:rsid w:val="00C01D89"/>
    <w:rsid w:val="00C02CE8"/>
    <w:rsid w:val="00C04E51"/>
    <w:rsid w:val="00C12C4E"/>
    <w:rsid w:val="00C159D5"/>
    <w:rsid w:val="00C224AD"/>
    <w:rsid w:val="00C24044"/>
    <w:rsid w:val="00C24302"/>
    <w:rsid w:val="00C24A80"/>
    <w:rsid w:val="00C45472"/>
    <w:rsid w:val="00C52C46"/>
    <w:rsid w:val="00C53558"/>
    <w:rsid w:val="00C54C31"/>
    <w:rsid w:val="00C6226C"/>
    <w:rsid w:val="00C6341E"/>
    <w:rsid w:val="00C642D5"/>
    <w:rsid w:val="00C67249"/>
    <w:rsid w:val="00C67A6D"/>
    <w:rsid w:val="00C71400"/>
    <w:rsid w:val="00C7161C"/>
    <w:rsid w:val="00C80CD9"/>
    <w:rsid w:val="00C81845"/>
    <w:rsid w:val="00C938F1"/>
    <w:rsid w:val="00C95E50"/>
    <w:rsid w:val="00CA073B"/>
    <w:rsid w:val="00CA0E44"/>
    <w:rsid w:val="00CA40DE"/>
    <w:rsid w:val="00CA4917"/>
    <w:rsid w:val="00CA75F8"/>
    <w:rsid w:val="00CA7915"/>
    <w:rsid w:val="00CB3DFC"/>
    <w:rsid w:val="00CB53AC"/>
    <w:rsid w:val="00CB739F"/>
    <w:rsid w:val="00CC041A"/>
    <w:rsid w:val="00CC4F30"/>
    <w:rsid w:val="00CE1293"/>
    <w:rsid w:val="00CE1A90"/>
    <w:rsid w:val="00CF7D0B"/>
    <w:rsid w:val="00D0061A"/>
    <w:rsid w:val="00D1591E"/>
    <w:rsid w:val="00D16032"/>
    <w:rsid w:val="00D20FEA"/>
    <w:rsid w:val="00D225A9"/>
    <w:rsid w:val="00D26102"/>
    <w:rsid w:val="00D32B3F"/>
    <w:rsid w:val="00D33432"/>
    <w:rsid w:val="00D3576B"/>
    <w:rsid w:val="00D37BB5"/>
    <w:rsid w:val="00D405C5"/>
    <w:rsid w:val="00D414A4"/>
    <w:rsid w:val="00D46C2A"/>
    <w:rsid w:val="00D471A0"/>
    <w:rsid w:val="00D57F96"/>
    <w:rsid w:val="00D606D5"/>
    <w:rsid w:val="00D6519D"/>
    <w:rsid w:val="00D66B04"/>
    <w:rsid w:val="00D70BEC"/>
    <w:rsid w:val="00D71191"/>
    <w:rsid w:val="00D74A11"/>
    <w:rsid w:val="00D80849"/>
    <w:rsid w:val="00D81F36"/>
    <w:rsid w:val="00D86CC0"/>
    <w:rsid w:val="00D97134"/>
    <w:rsid w:val="00D97388"/>
    <w:rsid w:val="00D9758D"/>
    <w:rsid w:val="00D97A7A"/>
    <w:rsid w:val="00DA3BB8"/>
    <w:rsid w:val="00DA67F9"/>
    <w:rsid w:val="00DB0208"/>
    <w:rsid w:val="00DB0AA9"/>
    <w:rsid w:val="00DB24FB"/>
    <w:rsid w:val="00DB2E8C"/>
    <w:rsid w:val="00DB3D7B"/>
    <w:rsid w:val="00DB51DA"/>
    <w:rsid w:val="00DB56BF"/>
    <w:rsid w:val="00DC106F"/>
    <w:rsid w:val="00DC438B"/>
    <w:rsid w:val="00DC6933"/>
    <w:rsid w:val="00DC75D5"/>
    <w:rsid w:val="00DD1B58"/>
    <w:rsid w:val="00DD1CD2"/>
    <w:rsid w:val="00DE3A5F"/>
    <w:rsid w:val="00DE55BC"/>
    <w:rsid w:val="00DF36D7"/>
    <w:rsid w:val="00E02570"/>
    <w:rsid w:val="00E04DB2"/>
    <w:rsid w:val="00E13DD2"/>
    <w:rsid w:val="00E14330"/>
    <w:rsid w:val="00E17834"/>
    <w:rsid w:val="00E4299D"/>
    <w:rsid w:val="00E4573D"/>
    <w:rsid w:val="00E543AD"/>
    <w:rsid w:val="00E559F4"/>
    <w:rsid w:val="00E5611E"/>
    <w:rsid w:val="00E67E21"/>
    <w:rsid w:val="00E70875"/>
    <w:rsid w:val="00E742FC"/>
    <w:rsid w:val="00E74E36"/>
    <w:rsid w:val="00E76575"/>
    <w:rsid w:val="00E8316E"/>
    <w:rsid w:val="00E848B4"/>
    <w:rsid w:val="00E8702E"/>
    <w:rsid w:val="00E91480"/>
    <w:rsid w:val="00E92231"/>
    <w:rsid w:val="00E9538B"/>
    <w:rsid w:val="00EA4B42"/>
    <w:rsid w:val="00EB362C"/>
    <w:rsid w:val="00EC2C2B"/>
    <w:rsid w:val="00EC459E"/>
    <w:rsid w:val="00EC4EF7"/>
    <w:rsid w:val="00EC7631"/>
    <w:rsid w:val="00ED26AB"/>
    <w:rsid w:val="00EE246B"/>
    <w:rsid w:val="00EE2F3E"/>
    <w:rsid w:val="00EE3728"/>
    <w:rsid w:val="00EE4396"/>
    <w:rsid w:val="00EE6B51"/>
    <w:rsid w:val="00EE6CCC"/>
    <w:rsid w:val="00EF3FBF"/>
    <w:rsid w:val="00F13EAF"/>
    <w:rsid w:val="00F16FC8"/>
    <w:rsid w:val="00F312D7"/>
    <w:rsid w:val="00F418F7"/>
    <w:rsid w:val="00F43074"/>
    <w:rsid w:val="00F43E38"/>
    <w:rsid w:val="00F50259"/>
    <w:rsid w:val="00F50971"/>
    <w:rsid w:val="00F540EB"/>
    <w:rsid w:val="00F54ED7"/>
    <w:rsid w:val="00F62493"/>
    <w:rsid w:val="00F64D9E"/>
    <w:rsid w:val="00F71BAF"/>
    <w:rsid w:val="00F71D14"/>
    <w:rsid w:val="00F7671A"/>
    <w:rsid w:val="00F76C4F"/>
    <w:rsid w:val="00F7773D"/>
    <w:rsid w:val="00F956F4"/>
    <w:rsid w:val="00FA01A2"/>
    <w:rsid w:val="00FA48C5"/>
    <w:rsid w:val="00FA63E1"/>
    <w:rsid w:val="00FA7DB4"/>
    <w:rsid w:val="00FB7669"/>
    <w:rsid w:val="00FC4127"/>
    <w:rsid w:val="00FC6E4D"/>
    <w:rsid w:val="00FE1A6D"/>
    <w:rsid w:val="00FE298A"/>
    <w:rsid w:val="00FE5CAE"/>
    <w:rsid w:val="00FF1681"/>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639304CC"/>
  <w15:docId w15:val="{F0ED1E7A-90EE-43CC-88A3-6C786FB7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D2"/>
    <w:rPr>
      <w:rFonts w:ascii="Arial" w:hAnsi="Arial"/>
      <w:sz w:val="24"/>
      <w:szCs w:val="24"/>
    </w:rPr>
  </w:style>
  <w:style w:type="paragraph" w:styleId="Heading3">
    <w:name w:val="heading 3"/>
    <w:basedOn w:val="Normal"/>
    <w:link w:val="Heading3Char"/>
    <w:uiPriority w:val="9"/>
    <w:unhideWhenUsed/>
    <w:qFormat/>
    <w:rsid w:val="00F956F4"/>
    <w:pPr>
      <w:widowControl w:val="0"/>
      <w:autoSpaceDE w:val="0"/>
      <w:autoSpaceDN w:val="0"/>
      <w:ind w:left="716"/>
      <w:outlineLvl w:val="2"/>
    </w:pPr>
    <w:rPr>
      <w:rFonts w:cs="Arial"/>
    </w:rPr>
  </w:style>
  <w:style w:type="paragraph" w:styleId="Heading4">
    <w:name w:val="heading 4"/>
    <w:basedOn w:val="Normal"/>
    <w:next w:val="Normal"/>
    <w:link w:val="Heading4Char"/>
    <w:uiPriority w:val="9"/>
    <w:semiHidden/>
    <w:unhideWhenUsed/>
    <w:qFormat/>
    <w:rsid w:val="00D414A4"/>
    <w:pPr>
      <w:keepNext/>
      <w:keepLines/>
      <w:spacing w:before="40"/>
      <w:outlineLvl w:val="3"/>
    </w:pPr>
    <w:rPr>
      <w:rFonts w:asciiTheme="majorHAnsi" w:eastAsiaTheme="majorEastAsia" w:hAnsiTheme="majorHAnsi"/>
      <w:i/>
      <w:iCs/>
      <w:color w:val="365F91" w:themeColor="accent1" w:themeShade="BF"/>
    </w:rPr>
  </w:style>
  <w:style w:type="paragraph" w:styleId="Heading5">
    <w:name w:val="heading 5"/>
    <w:basedOn w:val="Normal"/>
    <w:link w:val="Heading5Char"/>
    <w:uiPriority w:val="9"/>
    <w:unhideWhenUsed/>
    <w:qFormat/>
    <w:rsid w:val="00F956F4"/>
    <w:pPr>
      <w:widowControl w:val="0"/>
      <w:autoSpaceDE w:val="0"/>
      <w:autoSpaceDN w:val="0"/>
      <w:ind w:left="716"/>
      <w:outlineLvl w:val="4"/>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956F4"/>
    <w:rPr>
      <w:rFonts w:ascii="Arial" w:eastAsia="Times New Roman" w:hAnsi="Arial" w:cs="Arial"/>
      <w:sz w:val="24"/>
      <w:szCs w:val="24"/>
    </w:rPr>
  </w:style>
  <w:style w:type="character" w:customStyle="1" w:styleId="Heading4Char">
    <w:name w:val="Heading 4 Char"/>
    <w:basedOn w:val="DefaultParagraphFont"/>
    <w:link w:val="Heading4"/>
    <w:uiPriority w:val="9"/>
    <w:semiHidden/>
    <w:locked/>
    <w:rsid w:val="00D414A4"/>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locked/>
    <w:rsid w:val="00F956F4"/>
    <w:rPr>
      <w:rFonts w:ascii="Arial" w:eastAsia="Times New Roman" w:hAnsi="Arial" w:cs="Arial"/>
      <w:b/>
      <w:bCs/>
      <w:sz w:val="22"/>
      <w:szCs w:val="22"/>
    </w:rPr>
  </w:style>
  <w:style w:type="paragraph" w:styleId="Header">
    <w:name w:val="header"/>
    <w:basedOn w:val="Normal"/>
    <w:link w:val="HeaderChar"/>
    <w:uiPriority w:val="99"/>
    <w:rsid w:val="000759B6"/>
    <w:pPr>
      <w:tabs>
        <w:tab w:val="center" w:pos="4320"/>
        <w:tab w:val="right" w:pos="8640"/>
      </w:tabs>
    </w:pPr>
  </w:style>
  <w:style w:type="character" w:customStyle="1" w:styleId="HeaderChar">
    <w:name w:val="Header Char"/>
    <w:basedOn w:val="DefaultParagraphFont"/>
    <w:link w:val="Header"/>
    <w:uiPriority w:val="99"/>
    <w:locked/>
    <w:rsid w:val="008F224F"/>
    <w:rPr>
      <w:rFonts w:cs="Times New Roman"/>
      <w:sz w:val="24"/>
      <w:szCs w:val="24"/>
    </w:rPr>
  </w:style>
  <w:style w:type="paragraph" w:styleId="Footer">
    <w:name w:val="footer"/>
    <w:basedOn w:val="Normal"/>
    <w:link w:val="FooterChar"/>
    <w:uiPriority w:val="99"/>
    <w:rsid w:val="000759B6"/>
    <w:pPr>
      <w:tabs>
        <w:tab w:val="center" w:pos="4320"/>
        <w:tab w:val="right" w:pos="8640"/>
      </w:tabs>
    </w:pPr>
  </w:style>
  <w:style w:type="character" w:customStyle="1" w:styleId="FooterChar">
    <w:name w:val="Footer Char"/>
    <w:basedOn w:val="DefaultParagraphFont"/>
    <w:link w:val="Footer"/>
    <w:uiPriority w:val="99"/>
    <w:locked/>
    <w:rsid w:val="008F224F"/>
    <w:rPr>
      <w:rFonts w:cs="Times New Roman"/>
      <w:sz w:val="24"/>
      <w:szCs w:val="24"/>
    </w:rPr>
  </w:style>
  <w:style w:type="character" w:styleId="Hyperlink">
    <w:name w:val="Hyperlink"/>
    <w:basedOn w:val="DefaultParagraphFont"/>
    <w:uiPriority w:val="99"/>
    <w:rsid w:val="00EA4B42"/>
    <w:rPr>
      <w:rFonts w:cs="Times New Roman"/>
      <w:color w:val="0000FF"/>
      <w:u w:val="single"/>
    </w:rPr>
  </w:style>
  <w:style w:type="character" w:styleId="FollowedHyperlink">
    <w:name w:val="FollowedHyperlink"/>
    <w:basedOn w:val="DefaultParagraphFont"/>
    <w:uiPriority w:val="99"/>
    <w:rsid w:val="0013250A"/>
    <w:rPr>
      <w:rFonts w:cs="Times New Roman"/>
      <w:color w:val="800080"/>
      <w:u w:val="single"/>
    </w:rPr>
  </w:style>
  <w:style w:type="paragraph" w:styleId="BalloonText">
    <w:name w:val="Balloon Text"/>
    <w:basedOn w:val="Normal"/>
    <w:link w:val="BalloonTextChar"/>
    <w:uiPriority w:val="99"/>
    <w:semiHidden/>
    <w:rsid w:val="00A94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224F"/>
    <w:rPr>
      <w:rFonts w:ascii="Tahoma" w:hAnsi="Tahoma" w:cs="Tahoma"/>
      <w:sz w:val="16"/>
      <w:szCs w:val="16"/>
    </w:rPr>
  </w:style>
  <w:style w:type="character" w:styleId="PageNumber">
    <w:name w:val="page number"/>
    <w:basedOn w:val="DefaultParagraphFont"/>
    <w:uiPriority w:val="99"/>
    <w:rsid w:val="000334F8"/>
    <w:rPr>
      <w:rFonts w:cs="Times New Roman"/>
    </w:rPr>
  </w:style>
  <w:style w:type="paragraph" w:customStyle="1" w:styleId="Default">
    <w:name w:val="Default"/>
    <w:rsid w:val="00E8316E"/>
    <w:pPr>
      <w:autoSpaceDE w:val="0"/>
      <w:autoSpaceDN w:val="0"/>
      <w:adjustRightInd w:val="0"/>
    </w:pPr>
    <w:rPr>
      <w:color w:val="000000"/>
      <w:sz w:val="24"/>
      <w:szCs w:val="24"/>
    </w:rPr>
  </w:style>
  <w:style w:type="paragraph" w:styleId="NormalWeb">
    <w:name w:val="Normal (Web)"/>
    <w:basedOn w:val="Normal"/>
    <w:uiPriority w:val="99"/>
    <w:semiHidden/>
    <w:unhideWhenUsed/>
    <w:rsid w:val="00E02570"/>
    <w:pPr>
      <w:spacing w:before="100" w:beforeAutospacing="1" w:after="100" w:afterAutospacing="1"/>
    </w:pPr>
  </w:style>
  <w:style w:type="character" w:styleId="CommentReference">
    <w:name w:val="annotation reference"/>
    <w:basedOn w:val="DefaultParagraphFont"/>
    <w:unhideWhenUsed/>
    <w:rsid w:val="00543071"/>
    <w:rPr>
      <w:rFonts w:cs="Times New Roman"/>
      <w:sz w:val="16"/>
      <w:szCs w:val="16"/>
    </w:rPr>
  </w:style>
  <w:style w:type="paragraph" w:styleId="CommentText">
    <w:name w:val="annotation text"/>
    <w:basedOn w:val="Normal"/>
    <w:link w:val="CommentTextChar"/>
    <w:unhideWhenUsed/>
    <w:rsid w:val="00543071"/>
    <w:rPr>
      <w:sz w:val="20"/>
      <w:szCs w:val="20"/>
    </w:rPr>
  </w:style>
  <w:style w:type="character" w:customStyle="1" w:styleId="CommentTextChar">
    <w:name w:val="Comment Text Char"/>
    <w:basedOn w:val="DefaultParagraphFont"/>
    <w:link w:val="CommentText"/>
    <w:locked/>
    <w:rsid w:val="00543071"/>
    <w:rPr>
      <w:rFonts w:cs="Times New Roman"/>
    </w:rPr>
  </w:style>
  <w:style w:type="paragraph" w:styleId="CommentSubject">
    <w:name w:val="annotation subject"/>
    <w:basedOn w:val="CommentText"/>
    <w:next w:val="CommentText"/>
    <w:link w:val="CommentSubjectChar"/>
    <w:uiPriority w:val="99"/>
    <w:semiHidden/>
    <w:unhideWhenUsed/>
    <w:rsid w:val="00543071"/>
    <w:rPr>
      <w:b/>
      <w:bCs/>
    </w:rPr>
  </w:style>
  <w:style w:type="character" w:customStyle="1" w:styleId="CommentSubjectChar">
    <w:name w:val="Comment Subject Char"/>
    <w:basedOn w:val="CommentTextChar"/>
    <w:link w:val="CommentSubject"/>
    <w:uiPriority w:val="99"/>
    <w:semiHidden/>
    <w:locked/>
    <w:rsid w:val="00543071"/>
    <w:rPr>
      <w:rFonts w:cs="Times New Roman"/>
      <w:b/>
      <w:bCs/>
    </w:rPr>
  </w:style>
  <w:style w:type="paragraph" w:styleId="Revision">
    <w:name w:val="Revision"/>
    <w:hidden/>
    <w:uiPriority w:val="99"/>
    <w:semiHidden/>
    <w:rsid w:val="00603737"/>
    <w:rPr>
      <w:sz w:val="24"/>
      <w:szCs w:val="24"/>
    </w:rPr>
  </w:style>
  <w:style w:type="paragraph" w:styleId="FootnoteText">
    <w:name w:val="footnote text"/>
    <w:basedOn w:val="Normal"/>
    <w:link w:val="FootnoteTextChar"/>
    <w:uiPriority w:val="99"/>
    <w:semiHidden/>
    <w:unhideWhenUsed/>
    <w:rsid w:val="00B57067"/>
    <w:rPr>
      <w:sz w:val="20"/>
      <w:szCs w:val="20"/>
    </w:rPr>
  </w:style>
  <w:style w:type="character" w:customStyle="1" w:styleId="FootnoteTextChar">
    <w:name w:val="Footnote Text Char"/>
    <w:basedOn w:val="DefaultParagraphFont"/>
    <w:link w:val="FootnoteText"/>
    <w:uiPriority w:val="99"/>
    <w:semiHidden/>
    <w:locked/>
    <w:rsid w:val="00B57067"/>
    <w:rPr>
      <w:rFonts w:cs="Times New Roman"/>
    </w:rPr>
  </w:style>
  <w:style w:type="character" w:styleId="FootnoteReference">
    <w:name w:val="footnote reference"/>
    <w:basedOn w:val="DefaultParagraphFont"/>
    <w:uiPriority w:val="99"/>
    <w:semiHidden/>
    <w:unhideWhenUsed/>
    <w:rsid w:val="00B57067"/>
    <w:rPr>
      <w:rFonts w:cs="Times New Roman"/>
      <w:vertAlign w:val="superscript"/>
    </w:rPr>
  </w:style>
  <w:style w:type="paragraph" w:styleId="ListParagraph">
    <w:name w:val="List Paragraph"/>
    <w:basedOn w:val="Normal"/>
    <w:uiPriority w:val="34"/>
    <w:qFormat/>
    <w:rsid w:val="00A64009"/>
    <w:pPr>
      <w:ind w:left="720"/>
      <w:contextualSpacing/>
    </w:pPr>
  </w:style>
  <w:style w:type="paragraph" w:styleId="BodyText">
    <w:name w:val="Body Text"/>
    <w:basedOn w:val="Normal"/>
    <w:link w:val="BodyTextChar"/>
    <w:uiPriority w:val="1"/>
    <w:qFormat/>
    <w:rsid w:val="00F956F4"/>
    <w:pPr>
      <w:widowControl w:val="0"/>
      <w:autoSpaceDE w:val="0"/>
      <w:autoSpaceDN w:val="0"/>
    </w:pPr>
    <w:rPr>
      <w:rFonts w:cs="Arial"/>
      <w:sz w:val="22"/>
      <w:szCs w:val="22"/>
    </w:rPr>
  </w:style>
  <w:style w:type="character" w:customStyle="1" w:styleId="BodyTextChar">
    <w:name w:val="Body Text Char"/>
    <w:basedOn w:val="DefaultParagraphFont"/>
    <w:link w:val="BodyText"/>
    <w:uiPriority w:val="1"/>
    <w:locked/>
    <w:rsid w:val="00F956F4"/>
    <w:rPr>
      <w:rFonts w:ascii="Arial" w:eastAsia="Times New Roman" w:hAnsi="Arial" w:cs="Arial"/>
      <w:sz w:val="22"/>
      <w:szCs w:val="22"/>
    </w:rPr>
  </w:style>
  <w:style w:type="character" w:styleId="UnresolvedMention">
    <w:name w:val="Unresolved Mention"/>
    <w:basedOn w:val="DefaultParagraphFont"/>
    <w:uiPriority w:val="99"/>
    <w:semiHidden/>
    <w:unhideWhenUsed/>
    <w:rsid w:val="00F16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70981">
      <w:marLeft w:val="0"/>
      <w:marRight w:val="0"/>
      <w:marTop w:val="0"/>
      <w:marBottom w:val="0"/>
      <w:divBdr>
        <w:top w:val="none" w:sz="0" w:space="0" w:color="auto"/>
        <w:left w:val="none" w:sz="0" w:space="0" w:color="auto"/>
        <w:bottom w:val="none" w:sz="0" w:space="0" w:color="auto"/>
        <w:right w:val="none" w:sz="0" w:space="0" w:color="auto"/>
      </w:divBdr>
      <w:divsChild>
        <w:div w:id="836770980">
          <w:marLeft w:val="0"/>
          <w:marRight w:val="0"/>
          <w:marTop w:val="0"/>
          <w:marBottom w:val="0"/>
          <w:divBdr>
            <w:top w:val="single" w:sz="6" w:space="0" w:color="000000"/>
            <w:left w:val="single" w:sz="6" w:space="0" w:color="000000"/>
            <w:bottom w:val="single" w:sz="6" w:space="0" w:color="000000"/>
            <w:right w:val="single" w:sz="6" w:space="0" w:color="000000"/>
          </w:divBdr>
          <w:divsChild>
            <w:div w:id="8367709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770983">
      <w:marLeft w:val="0"/>
      <w:marRight w:val="0"/>
      <w:marTop w:val="0"/>
      <w:marBottom w:val="0"/>
      <w:divBdr>
        <w:top w:val="none" w:sz="0" w:space="0" w:color="auto"/>
        <w:left w:val="none" w:sz="0" w:space="0" w:color="auto"/>
        <w:bottom w:val="none" w:sz="0" w:space="0" w:color="auto"/>
        <w:right w:val="none" w:sz="0" w:space="0" w:color="auto"/>
      </w:divBdr>
    </w:div>
    <w:div w:id="836770984">
      <w:marLeft w:val="0"/>
      <w:marRight w:val="0"/>
      <w:marTop w:val="0"/>
      <w:marBottom w:val="0"/>
      <w:divBdr>
        <w:top w:val="none" w:sz="0" w:space="0" w:color="auto"/>
        <w:left w:val="none" w:sz="0" w:space="0" w:color="auto"/>
        <w:bottom w:val="none" w:sz="0" w:space="0" w:color="auto"/>
        <w:right w:val="none" w:sz="0" w:space="0" w:color="auto"/>
      </w:divBdr>
    </w:div>
    <w:div w:id="136940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p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KRegulatoryMailbox@usace.army.m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gov/about/region/pacific-southwe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d.usace.army.mil/Missions/regulatory/PublicNoticesandReferences.aspx/)%3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ace.army.mil/Missions/Civil-Works/RegulatoryProgram-and-Permits/Obtain-a-Perm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k.usace.army.mil/organizations/cespk-co/regulatory/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p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66B0-ACFB-427C-914E-72EFB74A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4975</Words>
  <Characters>27717</Characters>
  <Application>Microsoft Office Word</Application>
  <DocSecurity>0</DocSecurity>
  <Lines>554</Lines>
  <Paragraphs>172</Paragraphs>
  <ScaleCrop>false</ScaleCrop>
  <HeadingPairs>
    <vt:vector size="2" baseType="variant">
      <vt:variant>
        <vt:lpstr>Title</vt:lpstr>
      </vt:variant>
      <vt:variant>
        <vt:i4>1</vt:i4>
      </vt:variant>
    </vt:vector>
  </HeadingPairs>
  <TitlesOfParts>
    <vt:vector size="1" baseType="lpstr">
      <vt:lpstr>¬</vt:lpstr>
    </vt:vector>
  </TitlesOfParts>
  <Company>US Army</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b6imemb6</dc:creator>
  <cp:keywords/>
  <dc:description/>
  <cp:lastModifiedBy>Shannon</cp:lastModifiedBy>
  <cp:revision>3</cp:revision>
  <cp:lastPrinted>2014-01-17T18:59:00Z</cp:lastPrinted>
  <dcterms:created xsi:type="dcterms:W3CDTF">2024-05-08T19:43:00Z</dcterms:created>
  <dcterms:modified xsi:type="dcterms:W3CDTF">2024-05-08T20:14:00Z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